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C00309">
      <w:pPr>
        <w:tabs>
          <w:tab w:val="left" w:pos="371"/>
        </w:tabs>
        <w:spacing w:after="0" w:line="240" w:lineRule="auto"/>
        <w:rPr>
          <w:rFonts w:hint="default" w:ascii="Times New Roman" w:hAnsi="Times New Roman" w:cs="Times New Roman"/>
          <w:color w:val="002060"/>
          <w:sz w:val="28"/>
          <w:szCs w:val="28"/>
        </w:rPr>
      </w:pPr>
    </w:p>
    <w:p w14:paraId="47D2A31F">
      <w:pPr>
        <w:widowControl w:val="0"/>
        <w:tabs>
          <w:tab w:val="left" w:pos="3703"/>
          <w:tab w:val="left" w:pos="7170"/>
        </w:tabs>
        <w:autoSpaceDE w:val="0"/>
        <w:autoSpaceDN w:val="0"/>
        <w:adjustRightInd w:val="0"/>
        <w:spacing w:before="0" w:beforeAutospacing="0" w:after="0" w:afterAutospacing="0" w:line="240" w:lineRule="auto"/>
        <w:ind w:firstLine="720"/>
        <w:jc w:val="right"/>
        <w:rPr>
          <w:rFonts w:hint="default" w:ascii="Times New Roman" w:hAnsi="Times New Roman" w:eastAsia="Times New Roman" w:cs="Times New Roman"/>
          <w:color w:val="002060"/>
          <w:kern w:val="0"/>
          <w:sz w:val="28"/>
          <w:szCs w:val="28"/>
          <w:lang w:val="en-US" w:eastAsia="ru-RU"/>
          <w14:ligatures w14:val="none"/>
        </w:rPr>
      </w:pPr>
      <w:r>
        <w:rPr>
          <w:rFonts w:hint="default" w:ascii="Times New Roman" w:hAnsi="Times New Roman" w:eastAsia="Times New Roman" w:cs="Times New Roman"/>
          <w:color w:val="002060"/>
          <w:kern w:val="0"/>
          <w:sz w:val="28"/>
          <w:szCs w:val="28"/>
          <w:lang w:val="ru-RU" w:eastAsia="ru-RU"/>
          <w14:ligatures w14:val="none"/>
        </w:rPr>
        <w:t>Приложение</w:t>
      </w:r>
      <w:r>
        <w:rPr>
          <w:rFonts w:hint="default" w:ascii="Times New Roman" w:hAnsi="Times New Roman" w:eastAsia="Times New Roman" w:cs="Times New Roman"/>
          <w:color w:val="002060"/>
          <w:kern w:val="0"/>
          <w:sz w:val="28"/>
          <w:szCs w:val="28"/>
          <w:lang w:val="en-US" w:eastAsia="ru-RU"/>
          <w14:ligatures w14:val="none"/>
        </w:rPr>
        <w:t xml:space="preserve"> №2 </w:t>
      </w:r>
    </w:p>
    <w:p w14:paraId="6A897C82">
      <w:pPr>
        <w:widowControl w:val="0"/>
        <w:tabs>
          <w:tab w:val="left" w:pos="3703"/>
          <w:tab w:val="left" w:pos="7170"/>
        </w:tabs>
        <w:autoSpaceDE w:val="0"/>
        <w:autoSpaceDN w:val="0"/>
        <w:adjustRightInd w:val="0"/>
        <w:spacing w:before="0" w:beforeAutospacing="0" w:after="0" w:afterAutospacing="0" w:line="240" w:lineRule="auto"/>
        <w:ind w:firstLine="720"/>
        <w:jc w:val="right"/>
        <w:rPr>
          <w:rFonts w:hint="default" w:ascii="Times New Roman" w:hAnsi="Times New Roman" w:eastAsia="Times New Roman" w:cs="Times New Roman"/>
          <w:color w:val="002060"/>
          <w:kern w:val="0"/>
          <w:sz w:val="28"/>
          <w:szCs w:val="28"/>
          <w:lang w:val="en-US" w:eastAsia="ru-RU"/>
          <w14:ligatures w14:val="none"/>
        </w:rPr>
      </w:pPr>
      <w:r>
        <w:rPr>
          <w:rFonts w:hint="default" w:ascii="Times New Roman" w:hAnsi="Times New Roman" w:eastAsia="Times New Roman" w:cs="Times New Roman"/>
          <w:color w:val="002060"/>
          <w:kern w:val="0"/>
          <w:sz w:val="28"/>
          <w:szCs w:val="28"/>
          <w:lang w:val="en-US" w:eastAsia="ru-RU"/>
          <w14:ligatures w14:val="none"/>
        </w:rPr>
        <w:t xml:space="preserve">к ООП НОО утверждённая </w:t>
      </w:r>
    </w:p>
    <w:p w14:paraId="564B69B2">
      <w:pPr>
        <w:widowControl w:val="0"/>
        <w:tabs>
          <w:tab w:val="left" w:pos="3703"/>
          <w:tab w:val="left" w:pos="7170"/>
        </w:tabs>
        <w:autoSpaceDE w:val="0"/>
        <w:autoSpaceDN w:val="0"/>
        <w:adjustRightInd w:val="0"/>
        <w:spacing w:before="0" w:beforeAutospacing="0" w:after="0" w:afterAutospacing="0" w:line="240" w:lineRule="auto"/>
        <w:ind w:firstLine="720"/>
        <w:jc w:val="right"/>
        <w:rPr>
          <w:rFonts w:hint="default" w:ascii="Times New Roman" w:hAnsi="Times New Roman" w:eastAsia="Times New Roman" w:cs="Times New Roman"/>
          <w:color w:val="002060"/>
          <w:kern w:val="0"/>
          <w:sz w:val="28"/>
          <w:szCs w:val="28"/>
          <w:lang w:val="en-US" w:eastAsia="ru-RU"/>
          <w14:ligatures w14:val="none"/>
        </w:rPr>
      </w:pPr>
      <w:r>
        <w:rPr>
          <w:rFonts w:hint="default" w:ascii="Times New Roman" w:hAnsi="Times New Roman" w:eastAsia="Times New Roman" w:cs="Times New Roman"/>
          <w:color w:val="002060"/>
          <w:kern w:val="0"/>
          <w:sz w:val="28"/>
          <w:szCs w:val="28"/>
          <w:lang w:val="en-US" w:eastAsia="ru-RU"/>
          <w14:ligatures w14:val="none"/>
        </w:rPr>
        <w:t>приказом № 70 от 30 августа 2025 года</w:t>
      </w:r>
    </w:p>
    <w:p w14:paraId="3331766B">
      <w:pPr>
        <w:widowControl w:val="0"/>
        <w:tabs>
          <w:tab w:val="left" w:pos="3703"/>
          <w:tab w:val="left" w:pos="7170"/>
        </w:tabs>
        <w:autoSpaceDE w:val="0"/>
        <w:autoSpaceDN w:val="0"/>
        <w:adjustRightInd w:val="0"/>
        <w:spacing w:before="0" w:beforeAutospacing="0" w:after="0" w:afterAutospacing="0" w:line="240" w:lineRule="auto"/>
        <w:ind w:firstLine="720"/>
        <w:jc w:val="center"/>
        <w:rPr>
          <w:rFonts w:hint="default" w:ascii="Times New Roman" w:hAnsi="Times New Roman" w:eastAsia="Times New Roman" w:cs="Times New Roman"/>
          <w:color w:val="002060"/>
          <w:kern w:val="0"/>
          <w:sz w:val="28"/>
          <w:szCs w:val="28"/>
          <w:lang w:val="ru-RU" w:eastAsia="ru-RU"/>
          <w14:ligatures w14:val="none"/>
        </w:rPr>
      </w:pPr>
    </w:p>
    <w:p w14:paraId="28A6ABA3">
      <w:pPr>
        <w:widowControl w:val="0"/>
        <w:tabs>
          <w:tab w:val="left" w:pos="3703"/>
          <w:tab w:val="left" w:pos="7170"/>
        </w:tabs>
        <w:autoSpaceDE w:val="0"/>
        <w:autoSpaceDN w:val="0"/>
        <w:adjustRightInd w:val="0"/>
        <w:spacing w:before="0" w:beforeAutospacing="0" w:after="0" w:afterAutospacing="0" w:line="240" w:lineRule="auto"/>
        <w:ind w:firstLine="720"/>
        <w:jc w:val="center"/>
        <w:rPr>
          <w:rFonts w:hint="default" w:ascii="Times New Roman" w:hAnsi="Times New Roman" w:eastAsia="Times New Roman" w:cs="Times New Roman"/>
          <w:color w:val="002060"/>
          <w:kern w:val="0"/>
          <w:sz w:val="28"/>
          <w:szCs w:val="28"/>
          <w:lang w:val="ru-RU" w:eastAsia="ru-RU"/>
          <w14:ligatures w14:val="none"/>
        </w:rPr>
      </w:pPr>
    </w:p>
    <w:p w14:paraId="5B259B44">
      <w:pPr>
        <w:widowControl w:val="0"/>
        <w:tabs>
          <w:tab w:val="left" w:pos="3703"/>
          <w:tab w:val="left" w:pos="7170"/>
        </w:tabs>
        <w:autoSpaceDE w:val="0"/>
        <w:autoSpaceDN w:val="0"/>
        <w:adjustRightInd w:val="0"/>
        <w:spacing w:before="0" w:beforeAutospacing="0" w:after="0" w:afterAutospacing="0" w:line="240" w:lineRule="auto"/>
        <w:ind w:firstLine="720"/>
        <w:jc w:val="center"/>
        <w:rPr>
          <w:rFonts w:hint="default" w:ascii="Times New Roman" w:hAnsi="Times New Roman" w:eastAsia="Times New Roman" w:cs="Times New Roman"/>
          <w:color w:val="002060"/>
          <w:kern w:val="0"/>
          <w:sz w:val="28"/>
          <w:szCs w:val="28"/>
          <w:lang w:val="ru-RU" w:eastAsia="ru-RU"/>
          <w14:ligatures w14:val="none"/>
        </w:rPr>
      </w:pPr>
      <w:r>
        <w:rPr>
          <w:rFonts w:hint="default" w:ascii="Times New Roman" w:hAnsi="Times New Roman" w:eastAsia="Times New Roman" w:cs="Times New Roman"/>
          <w:color w:val="002060"/>
          <w:kern w:val="0"/>
          <w:sz w:val="28"/>
          <w:szCs w:val="28"/>
          <w:lang w:val="ru-RU" w:eastAsia="ru-RU"/>
          <w14:ligatures w14:val="none"/>
        </w:rPr>
        <w:t>МУ «Отдел образования Ножай-Юртовского муниципального района»</w:t>
      </w:r>
    </w:p>
    <w:p w14:paraId="27D869A1">
      <w:pPr>
        <w:widowControl w:val="0"/>
        <w:tabs>
          <w:tab w:val="left" w:pos="3703"/>
          <w:tab w:val="left" w:pos="7170"/>
        </w:tabs>
        <w:autoSpaceDE w:val="0"/>
        <w:autoSpaceDN w:val="0"/>
        <w:adjustRightInd w:val="0"/>
        <w:spacing w:before="0" w:beforeAutospacing="0" w:after="0" w:afterAutospacing="0" w:line="240" w:lineRule="auto"/>
        <w:ind w:firstLine="720"/>
        <w:jc w:val="center"/>
        <w:rPr>
          <w:rFonts w:hint="default" w:ascii="Times New Roman" w:hAnsi="Times New Roman" w:eastAsia="Times New Roman" w:cs="Times New Roman"/>
          <w:b/>
          <w:color w:val="002060"/>
          <w:kern w:val="0"/>
          <w:sz w:val="28"/>
          <w:szCs w:val="28"/>
          <w:lang w:val="ru-RU" w:eastAsia="ru-RU"/>
          <w14:ligatures w14:val="none"/>
        </w:rPr>
      </w:pPr>
      <w:r>
        <w:rPr>
          <w:rFonts w:hint="default" w:ascii="Times New Roman" w:hAnsi="Times New Roman" w:eastAsia="Times New Roman" w:cs="Times New Roman"/>
          <w:b/>
          <w:color w:val="002060"/>
          <w:kern w:val="0"/>
          <w:sz w:val="28"/>
          <w:szCs w:val="28"/>
          <w:lang w:val="ru-RU" w:eastAsia="ru-RU"/>
          <w14:ligatures w14:val="none"/>
        </w:rPr>
        <w:t>Муниципальное бюджетное общеобразовательное учреждение</w:t>
      </w:r>
    </w:p>
    <w:p w14:paraId="2BBFFBCC">
      <w:pPr>
        <w:widowControl w:val="0"/>
        <w:tabs>
          <w:tab w:val="left" w:pos="3703"/>
          <w:tab w:val="left" w:pos="7170"/>
        </w:tabs>
        <w:autoSpaceDE w:val="0"/>
        <w:autoSpaceDN w:val="0"/>
        <w:adjustRightInd w:val="0"/>
        <w:spacing w:before="0" w:beforeAutospacing="0" w:after="0" w:afterAutospacing="0" w:line="240" w:lineRule="auto"/>
        <w:ind w:firstLine="720"/>
        <w:jc w:val="center"/>
        <w:rPr>
          <w:rFonts w:hint="default" w:ascii="Times New Roman" w:hAnsi="Times New Roman" w:eastAsia="Times New Roman" w:cs="Times New Roman"/>
          <w:b/>
          <w:color w:val="002060"/>
          <w:kern w:val="0"/>
          <w:sz w:val="28"/>
          <w:szCs w:val="28"/>
          <w:lang w:val="ru-RU" w:eastAsia="ru-RU"/>
          <w14:ligatures w14:val="none"/>
        </w:rPr>
      </w:pPr>
      <w:r>
        <w:rPr>
          <w:rFonts w:hint="default" w:ascii="Times New Roman" w:hAnsi="Times New Roman" w:eastAsia="Times New Roman" w:cs="Times New Roman"/>
          <w:b/>
          <w:color w:val="002060"/>
          <w:kern w:val="0"/>
          <w:sz w:val="28"/>
          <w:szCs w:val="28"/>
          <w:lang w:val="ru-RU" w:eastAsia="ru-RU"/>
          <w14:ligatures w14:val="none"/>
        </w:rPr>
        <w:t>«Средняя общеобразовательная школа №4 с. Ножай-Юрт»</w:t>
      </w:r>
    </w:p>
    <w:p w14:paraId="1DACFD79">
      <w:pPr>
        <w:widowControl w:val="0"/>
        <w:tabs>
          <w:tab w:val="left" w:pos="3703"/>
          <w:tab w:val="left" w:pos="7170"/>
        </w:tabs>
        <w:autoSpaceDE w:val="0"/>
        <w:autoSpaceDN w:val="0"/>
        <w:adjustRightInd w:val="0"/>
        <w:spacing w:before="0" w:beforeAutospacing="0" w:after="0" w:afterAutospacing="0" w:line="240" w:lineRule="auto"/>
        <w:ind w:firstLine="720"/>
        <w:jc w:val="center"/>
        <w:rPr>
          <w:rFonts w:hint="default" w:ascii="Times New Roman" w:hAnsi="Times New Roman" w:eastAsia="Times New Roman" w:cs="Times New Roman"/>
          <w:b/>
          <w:color w:val="002060"/>
          <w:kern w:val="0"/>
          <w:sz w:val="28"/>
          <w:szCs w:val="28"/>
          <w:lang w:val="ru-RU" w:eastAsia="ru-RU"/>
          <w14:ligatures w14:val="none"/>
        </w:rPr>
      </w:pPr>
      <w:r>
        <w:rPr>
          <w:rFonts w:hint="default" w:ascii="Times New Roman" w:hAnsi="Times New Roman" w:eastAsia="Times New Roman" w:cs="Times New Roman"/>
          <w:b/>
          <w:color w:val="002060"/>
          <w:kern w:val="0"/>
          <w:sz w:val="28"/>
          <w:szCs w:val="28"/>
          <w:lang w:val="ru-RU" w:eastAsia="ru-RU"/>
          <w14:ligatures w14:val="none"/>
        </w:rPr>
        <w:t>(МБОУ «СОШ №4 с. Ножай-Юрт»)</w:t>
      </w:r>
    </w:p>
    <w:p w14:paraId="588C4929">
      <w:pPr>
        <w:widowControl w:val="0"/>
        <w:tabs>
          <w:tab w:val="left" w:pos="3703"/>
          <w:tab w:val="left" w:pos="7170"/>
        </w:tabs>
        <w:autoSpaceDE w:val="0"/>
        <w:autoSpaceDN w:val="0"/>
        <w:adjustRightInd w:val="0"/>
        <w:spacing w:before="0" w:beforeAutospacing="0" w:after="0" w:afterAutospacing="0" w:line="240" w:lineRule="auto"/>
        <w:ind w:firstLine="720"/>
        <w:jc w:val="center"/>
        <w:rPr>
          <w:rFonts w:hint="default" w:ascii="Times New Roman" w:hAnsi="Times New Roman" w:eastAsia="Times New Roman" w:cs="Times New Roman"/>
          <w:color w:val="002060"/>
          <w:kern w:val="0"/>
          <w:sz w:val="28"/>
          <w:szCs w:val="28"/>
          <w:lang w:val="ru-RU" w:eastAsia="ru-RU"/>
          <w14:ligatures w14:val="none"/>
        </w:rPr>
      </w:pPr>
      <w:r>
        <w:rPr>
          <w:rFonts w:hint="default" w:ascii="Times New Roman" w:hAnsi="Times New Roman" w:eastAsia="Times New Roman" w:cs="Times New Roman"/>
          <w:color w:val="002060"/>
          <w:kern w:val="0"/>
          <w:sz w:val="28"/>
          <w:szCs w:val="28"/>
          <w:lang w:val="ru-RU" w:eastAsia="ru-RU"/>
          <w14:ligatures w14:val="none"/>
        </w:rPr>
        <w:t>МУ «Нажин-Юьртан муниципальни кIоштан дешаран къаст»</w:t>
      </w:r>
    </w:p>
    <w:p w14:paraId="7F6080A0">
      <w:pPr>
        <w:widowControl w:val="0"/>
        <w:tabs>
          <w:tab w:val="left" w:pos="3703"/>
          <w:tab w:val="left" w:pos="7170"/>
        </w:tabs>
        <w:autoSpaceDE w:val="0"/>
        <w:autoSpaceDN w:val="0"/>
        <w:adjustRightInd w:val="0"/>
        <w:spacing w:before="0" w:beforeAutospacing="0" w:after="0" w:afterAutospacing="0" w:line="240" w:lineRule="auto"/>
        <w:ind w:firstLine="720"/>
        <w:jc w:val="center"/>
        <w:rPr>
          <w:rFonts w:hint="default" w:ascii="Times New Roman" w:hAnsi="Times New Roman" w:eastAsia="Times New Roman" w:cs="Times New Roman"/>
          <w:b/>
          <w:color w:val="002060"/>
          <w:kern w:val="0"/>
          <w:sz w:val="28"/>
          <w:szCs w:val="28"/>
          <w:lang w:val="ru-RU" w:eastAsia="ru-RU"/>
          <w14:ligatures w14:val="none"/>
        </w:rPr>
      </w:pPr>
      <w:r>
        <w:rPr>
          <w:rFonts w:hint="default" w:ascii="Times New Roman" w:hAnsi="Times New Roman" w:eastAsia="Times New Roman" w:cs="Times New Roman"/>
          <w:b/>
          <w:color w:val="002060"/>
          <w:kern w:val="0"/>
          <w:sz w:val="28"/>
          <w:szCs w:val="28"/>
          <w:lang w:val="ru-RU" w:eastAsia="ru-RU"/>
          <w14:ligatures w14:val="none"/>
        </w:rPr>
        <w:t>Муниципальни бюджетни йукъардешаран хьукмат</w:t>
      </w:r>
    </w:p>
    <w:p w14:paraId="3BF5724C">
      <w:pPr>
        <w:widowControl w:val="0"/>
        <w:tabs>
          <w:tab w:val="left" w:pos="3703"/>
          <w:tab w:val="left" w:pos="7170"/>
        </w:tabs>
        <w:autoSpaceDE w:val="0"/>
        <w:autoSpaceDN w:val="0"/>
        <w:adjustRightInd w:val="0"/>
        <w:spacing w:before="0" w:beforeAutospacing="0" w:after="0" w:afterAutospacing="0" w:line="240" w:lineRule="auto"/>
        <w:ind w:firstLine="720"/>
        <w:jc w:val="center"/>
        <w:rPr>
          <w:rFonts w:hint="default" w:ascii="Times New Roman" w:hAnsi="Times New Roman" w:eastAsia="Times New Roman" w:cs="Times New Roman"/>
          <w:b/>
          <w:color w:val="002060"/>
          <w:kern w:val="0"/>
          <w:sz w:val="28"/>
          <w:szCs w:val="28"/>
          <w:lang w:val="ru-RU" w:eastAsia="ru-RU"/>
          <w14:ligatures w14:val="none"/>
        </w:rPr>
      </w:pPr>
      <w:r>
        <w:rPr>
          <w:rFonts w:hint="default" w:ascii="Times New Roman" w:hAnsi="Times New Roman" w:eastAsia="Times New Roman" w:cs="Times New Roman"/>
          <w:b/>
          <w:color w:val="002060"/>
          <w:kern w:val="0"/>
          <w:sz w:val="28"/>
          <w:szCs w:val="28"/>
          <w:lang w:val="ru-RU" w:eastAsia="ru-RU"/>
          <w14:ligatures w14:val="none"/>
        </w:rPr>
        <w:t>«Нажин- Юьртан №4 йолу йуккъера йукъардешаран ишкол»</w:t>
      </w:r>
    </w:p>
    <w:p w14:paraId="38E9D62A">
      <w:pPr>
        <w:widowControl w:val="0"/>
        <w:tabs>
          <w:tab w:val="left" w:pos="6330"/>
        </w:tabs>
        <w:autoSpaceDE w:val="0"/>
        <w:autoSpaceDN w:val="0"/>
        <w:adjustRightInd w:val="0"/>
        <w:spacing w:before="0" w:beforeAutospacing="0" w:after="0" w:afterAutospacing="0" w:line="240" w:lineRule="auto"/>
        <w:ind w:left="-240" w:firstLine="720"/>
        <w:jc w:val="center"/>
        <w:rPr>
          <w:rFonts w:hint="default" w:ascii="Times New Roman" w:hAnsi="Times New Roman" w:eastAsia="Times New Roman" w:cs="Times New Roman"/>
          <w:color w:val="002060"/>
          <w:kern w:val="0"/>
          <w:sz w:val="28"/>
          <w:szCs w:val="28"/>
          <w:lang w:val="ru-RU" w:eastAsia="ru-RU"/>
          <w14:ligatures w14:val="none"/>
        </w:rPr>
      </w:pPr>
      <w:r>
        <w:rPr>
          <w:rFonts w:hint="default" w:ascii="Times New Roman" w:hAnsi="Times New Roman" w:eastAsia="Times New Roman" w:cs="Times New Roman"/>
          <w:b/>
          <w:color w:val="002060"/>
          <w:kern w:val="0"/>
          <w:sz w:val="28"/>
          <w:szCs w:val="28"/>
          <w:lang w:val="ru-RU" w:eastAsia="ru-RU"/>
          <w14:ligatures w14:val="none"/>
        </w:rPr>
        <w:t>(МБЙХЬ «Нажин-Юьртан ЙЙИ №4»)</w:t>
      </w:r>
    </w:p>
    <w:p w14:paraId="6D9CDC4E">
      <w:pPr>
        <w:tabs>
          <w:tab w:val="left" w:pos="371"/>
        </w:tabs>
        <w:spacing w:after="0" w:line="240" w:lineRule="auto"/>
        <w:rPr>
          <w:rFonts w:hint="default" w:ascii="Times New Roman" w:hAnsi="Times New Roman" w:cs="Times New Roman"/>
          <w:color w:val="002060"/>
          <w:sz w:val="28"/>
          <w:szCs w:val="28"/>
        </w:rPr>
      </w:pPr>
    </w:p>
    <w:p w14:paraId="662AA5DA">
      <w:pPr>
        <w:jc w:val="center"/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eastAsia="ru-RU"/>
        </w:rPr>
      </w:pPr>
    </w:p>
    <w:p w14:paraId="1294941F">
      <w:pPr>
        <w:jc w:val="center"/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eastAsia="ru-RU"/>
        </w:rPr>
      </w:pPr>
    </w:p>
    <w:p w14:paraId="7BBE8B84">
      <w:pPr>
        <w:spacing w:after="0" w:line="240" w:lineRule="auto"/>
        <w:jc w:val="center"/>
        <w:rPr>
          <w:rFonts w:hint="default" w:ascii="Times New Roman" w:hAnsi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cs="Times New Roman"/>
          <w:b/>
          <w:color w:val="002060"/>
          <w:sz w:val="28"/>
          <w:szCs w:val="28"/>
        </w:rPr>
        <w:t>РАБОЧАЯ ПРОГРАММА</w:t>
      </w:r>
    </w:p>
    <w:p w14:paraId="7563A0B1">
      <w:pPr>
        <w:spacing w:after="0" w:line="240" w:lineRule="auto"/>
        <w:rPr>
          <w:rFonts w:hint="default" w:ascii="Times New Roman" w:hAnsi="Times New Roman" w:cs="Times New Roman"/>
          <w:b/>
          <w:color w:val="002060"/>
          <w:sz w:val="28"/>
          <w:szCs w:val="28"/>
        </w:rPr>
      </w:pPr>
    </w:p>
    <w:p w14:paraId="758EF173">
      <w:pPr>
        <w:jc w:val="center"/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cs="Times New Roman"/>
          <w:color w:val="002060"/>
          <w:sz w:val="28"/>
          <w:szCs w:val="28"/>
          <w:lang w:val="ru-RU"/>
        </w:rPr>
        <w:t>курсов</w:t>
      </w:r>
      <w:r>
        <w:rPr>
          <w:rFonts w:hint="default" w:ascii="Times New Roman" w:hAnsi="Times New Roman" w:cs="Times New Roman"/>
          <w:color w:val="002060"/>
          <w:sz w:val="28"/>
          <w:szCs w:val="28"/>
        </w:rPr>
        <w:t xml:space="preserve"> внеурочной деятельности </w:t>
      </w: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>«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Школьный театр «Путешествие в сказку»»</w:t>
      </w:r>
    </w:p>
    <w:p w14:paraId="11F86286">
      <w:pPr>
        <w:jc w:val="center"/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eastAsia="ru-RU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5941060" cy="3960495"/>
            <wp:effectExtent l="0" t="0" r="2540" b="1905"/>
            <wp:docPr id="1" name="Изображение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39604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9C21FEA">
      <w:pPr>
        <w:jc w:val="center"/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eastAsia="ru-RU"/>
        </w:rPr>
      </w:pPr>
    </w:p>
    <w:p w14:paraId="7E9970ED">
      <w:pPr>
        <w:jc w:val="center"/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eastAsia="ru-RU"/>
        </w:rPr>
      </w:pPr>
      <w:bookmarkStart w:id="10" w:name="_GoBack"/>
      <w:bookmarkEnd w:id="10"/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eastAsia="ru-RU"/>
        </w:rPr>
        <w:t>с. Ножай-Юрт, 202</w:t>
      </w: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val="en-US" w:eastAsia="ru-RU"/>
        </w:rPr>
        <w:t>5</w:t>
      </w: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eastAsia="ru-RU"/>
        </w:rPr>
        <w:t xml:space="preserve"> г.</w:t>
      </w:r>
    </w:p>
    <w:p w14:paraId="378BD8F2">
      <w:pPr>
        <w:jc w:val="center"/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eastAsia="ru-RU"/>
        </w:rPr>
      </w:pPr>
    </w:p>
    <w:p w14:paraId="4AAE5940">
      <w:pPr>
        <w:jc w:val="center"/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eastAsia="ru-RU"/>
        </w:rPr>
        <w:t>Пояснительная записка</w:t>
      </w:r>
    </w:p>
    <w:p w14:paraId="29E6214F">
      <w:pPr>
        <w:spacing w:after="0"/>
        <w:jc w:val="center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>Рабочая программа к курсу внеурочной деятельности «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Школьный театр «Путешествие в сказку»»</w:t>
      </w:r>
    </w:p>
    <w:p w14:paraId="1B613F15">
      <w:pPr>
        <w:spacing w:after="0" w:line="240" w:lineRule="auto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 xml:space="preserve">составлена  в соответствии с требованиями Федерального государственного образовательного стандарта начального общего образования, федеральной образовательной программы начального общего образования (приказ Министерства просвещения Российской Федерации от 18.05.2023 №372), на основе примерной рабочей программы курса внеурочной деятельности «Музыкальный театр» института стратегии развития образования, Рабочей программы воспитания «Успешный человек». </w:t>
      </w:r>
    </w:p>
    <w:p w14:paraId="4ADF09F4">
      <w:pPr>
        <w:spacing w:after="0" w:line="240" w:lineRule="auto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 xml:space="preserve">                Программа данного курса представляет систему </w:t>
      </w:r>
      <w:r>
        <w:rPr>
          <w:rFonts w:hint="default" w:ascii="Times New Roman" w:hAnsi="Times New Roman" w:eastAsia="Calibri" w:cs="Times New Roman"/>
          <w:bCs/>
          <w:color w:val="002060"/>
          <w:sz w:val="28"/>
          <w:szCs w:val="28"/>
        </w:rPr>
        <w:t>интеллектуально-развивающих занятий</w:t>
      </w: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> для детей  в  возрасте  от  6  до  10  лет.</w:t>
      </w:r>
    </w:p>
    <w:p w14:paraId="25EDF762">
      <w:pPr>
        <w:spacing w:after="0" w:line="240" w:lineRule="auto"/>
        <w:jc w:val="both"/>
        <w:rPr>
          <w:rFonts w:hint="default" w:ascii="Times New Roman" w:hAnsi="Times New Roman" w:eastAsia="Calibri" w:cs="Times New Roman"/>
          <w:b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b/>
          <w:color w:val="002060"/>
          <w:sz w:val="28"/>
          <w:szCs w:val="28"/>
        </w:rPr>
        <w:t>Главная цель:</w:t>
      </w:r>
    </w:p>
    <w:p w14:paraId="393A258F">
      <w:pPr>
        <w:spacing w:after="0" w:line="240" w:lineRule="auto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>Развитие музыкальной и театральной культуры обучающихся как части их духовной культуры через коллективное творчество – создание музыкального сценического образа.</w:t>
      </w:r>
    </w:p>
    <w:p w14:paraId="3D899C18">
      <w:pPr>
        <w:spacing w:after="0" w:line="240" w:lineRule="auto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>Основные цели в соответствии со спецификой освоения предметной области «Искусство» в целом, и музыкально-театрального искусства в частности:</w:t>
      </w:r>
    </w:p>
    <w:p w14:paraId="3ED2BBBC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>становление мировоззрения, системы ценностей обучающихся в единстве эмоциональной и рациональной сферы;</w:t>
      </w:r>
    </w:p>
    <w:p w14:paraId="3B6CB760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>осознание значения искусства как специфического способа познания мира, художественного отражения многообразия жизни, универсального языка общения;</w:t>
      </w:r>
    </w:p>
    <w:p w14:paraId="0DBC8A4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>реализация эстетических потребностей обучающихся, развитие потребности в общении с произведениями искусства, внутренней мотивации к творческой деятельности и самореализации.</w:t>
      </w:r>
    </w:p>
    <w:p w14:paraId="4A02FFAD">
      <w:pPr>
        <w:spacing w:after="0" w:line="240" w:lineRule="auto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 xml:space="preserve">Достижению поставленных целей способствует решение круга </w:t>
      </w:r>
      <w:r>
        <w:rPr>
          <w:rFonts w:hint="default" w:ascii="Times New Roman" w:hAnsi="Times New Roman" w:eastAsia="Calibri" w:cs="Times New Roman"/>
          <w:b/>
          <w:color w:val="002060"/>
          <w:sz w:val="28"/>
          <w:szCs w:val="28"/>
        </w:rPr>
        <w:t>задач</w:t>
      </w: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>, конкретизирующих в процессе регулярной музыкально-театральной деятельности обучающихся наиболее важные направления, а именно:</w:t>
      </w:r>
    </w:p>
    <w:p w14:paraId="17A43B1E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>приобщение к общечеловеческим духовным ценностям через опыт собственного проживания сценических образов, развитие и совершенствование эмоционально-ценностной отзывчивости на прекрасное в искусстве и в жизни;</w:t>
      </w:r>
    </w:p>
    <w:p w14:paraId="3F9886D7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>развитие эмоционального интеллекта; общих и специальных способностей обучающихся, в том числе таких как ассоциативное и образное мышление, воображение, память, внимание, наблюдательность, чувство ритма, музыкальный слух и голос, координация и пластика движений, мимика, речь и т.д.;</w:t>
      </w:r>
    </w:p>
    <w:p w14:paraId="1DDE932D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>формирование устойчивого интереса к постижению художественной картины мира, приобретение разнообразного опыта восприятия произведений искусства;</w:t>
      </w:r>
    </w:p>
    <w:p w14:paraId="6460B82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>приобретение навыков театрально-исполнительской деятельности, понимание основных закономерностей музыкального и театрального искусства, их языка, выразительных средств;</w:t>
      </w:r>
    </w:p>
    <w:p w14:paraId="4E1D8459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>накопление знаний о театре, музыке, других видах искусства; владение специальной терминологией;</w:t>
      </w:r>
    </w:p>
    <w:p w14:paraId="3E2CA3A7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>воспитание уважения к культурному наследию России; практическое освоение образного содержания произведений отечественной культуры;</w:t>
      </w:r>
    </w:p>
    <w:p w14:paraId="64217242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>расширение кругозора, воспитание любознательности, интереса к музыке и театральной культуре других стран и народов;</w:t>
      </w:r>
    </w:p>
    <w:p w14:paraId="05F2955B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>формирование чувства коллективизма, сопричастности к общему творческому делу, ответственности за общий результат;</w:t>
      </w:r>
    </w:p>
    <w:p w14:paraId="0398BD7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>гармонизация межличностных отношений, формирование позитивного взгляда на окружающий мир;</w:t>
      </w:r>
    </w:p>
    <w:p w14:paraId="7331F0F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>получение опыта публичных выступлений, формирование активной социальной позиции, участие в творческой и культурной жизни школы, района, города, республики, страны;</w:t>
      </w:r>
    </w:p>
    <w:p w14:paraId="05D58473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>создание в образовательном учреждении творческой культурной среды.</w:t>
      </w:r>
    </w:p>
    <w:p w14:paraId="17D5C0E1">
      <w:pPr>
        <w:spacing w:after="0" w:line="240" w:lineRule="auto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</w:p>
    <w:p w14:paraId="3D708AC7">
      <w:pPr>
        <w:spacing w:after="0" w:line="240" w:lineRule="auto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</w:p>
    <w:p w14:paraId="1D7FD2BC">
      <w:pPr>
        <w:spacing w:after="0" w:line="240" w:lineRule="auto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b/>
          <w:color w:val="002060"/>
          <w:sz w:val="28"/>
          <w:szCs w:val="28"/>
        </w:rPr>
        <w:t xml:space="preserve">           Согласно плану внеурочной деятельности школы</w:t>
      </w: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 xml:space="preserve"> на изучение курса «Школьный театр «Путешествие в сказку»» в 1 – 4 классах отведено всего 135 ч, из них в 1 классе – 33 ч (1 час в неделю), 2-4-х классах – по 34 часа (1 час в неделю).</w:t>
      </w:r>
    </w:p>
    <w:p w14:paraId="3DBA33BC">
      <w:pPr>
        <w:tabs>
          <w:tab w:val="left" w:pos="851"/>
        </w:tabs>
        <w:spacing w:after="0" w:line="240" w:lineRule="auto"/>
        <w:jc w:val="both"/>
        <w:rPr>
          <w:rFonts w:hint="default" w:ascii="Times New Roman" w:hAnsi="Times New Roman" w:eastAsia="Calibri" w:cs="Times New Roman"/>
          <w:b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b/>
          <w:color w:val="002060"/>
          <w:sz w:val="28"/>
          <w:szCs w:val="28"/>
        </w:rPr>
        <w:t xml:space="preserve">            Форма проведения – кружок.</w:t>
      </w:r>
    </w:p>
    <w:p w14:paraId="1BDA4746">
      <w:pPr>
        <w:spacing w:after="0" w:line="240" w:lineRule="auto"/>
        <w:ind w:firstLine="708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eastAsia="ru-RU"/>
        </w:rPr>
        <w:t>Формы работы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: индивидуальная, парная, групповая</w:t>
      </w:r>
    </w:p>
    <w:p w14:paraId="2AEB69AA">
      <w:pPr>
        <w:jc w:val="both"/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eastAsia="ru-RU"/>
        </w:rPr>
      </w:pPr>
    </w:p>
    <w:p w14:paraId="2A1440DC">
      <w:pPr>
        <w:tabs>
          <w:tab w:val="left" w:pos="3840"/>
        </w:tabs>
        <w:spacing w:after="200" w:line="276" w:lineRule="auto"/>
        <w:jc w:val="center"/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eastAsia="ru-RU"/>
        </w:rPr>
        <w:t>Содержание внеурочного курса</w:t>
      </w:r>
    </w:p>
    <w:p w14:paraId="52625BD5">
      <w:pPr>
        <w:numPr>
          <w:ilvl w:val="0"/>
          <w:numId w:val="3"/>
        </w:num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eastAsia="ru-RU"/>
        </w:rPr>
        <w:t>год обучения:</w:t>
      </w:r>
    </w:p>
    <w:p w14:paraId="4BF92898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bCs/>
          <w:i/>
          <w:iCs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Cs/>
          <w:i/>
          <w:iCs/>
          <w:color w:val="002060"/>
          <w:sz w:val="28"/>
          <w:szCs w:val="28"/>
          <w:lang w:eastAsia="ru-RU"/>
        </w:rPr>
        <w:t>Упражнения, игры, импровизации</w:t>
      </w:r>
    </w:p>
    <w:p w14:paraId="48716727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Подвижные игры и творческие импровизации под музыку (вначале хорошо знакомые ярко контрастные образы животных, птиц, механизмов: кошка, лягушка, бабочка, мотоцикл, робот; затем более сложные, абстрактные: огонь, цветы, солнечные блики, снег).</w:t>
      </w:r>
    </w:p>
    <w:p w14:paraId="58A0EF87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Игры и упражнения на память физических действий, двигательную фантазию, свободу и контроль движений: «Где мы были, мы не скажем, а что делали – покажем», «Замри», «У дядюшки Трифона», «Скульптор и глина».</w:t>
      </w:r>
    </w:p>
    <w:p w14:paraId="3055B326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Упражнения, направленные на снятие телесных зажимов, мускульную свободу (напряжение и расслабление мышц рук, ног, туловища, головы, лица; перекат напряжения из одной части тела в другую).</w:t>
      </w:r>
    </w:p>
    <w:p w14:paraId="407C4E42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Танцевальная разминка. Упражнения на развитие основных групп мышц, ритмическую координацию движений под музыку спокойного, подвижного характера. Простейшие перестроения под музыку маршевого характера. Элементы народного и историко-бытового танца (позиции рук, ног, корпуса). Шаги, притопы, поклоны. Основной шаг галопа, хоровода, польки. Хореографическая композиция из 3-4 движений по кругу.</w:t>
      </w:r>
    </w:p>
    <w:p w14:paraId="141C483E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Игры и упражнения на развитие и удержание произвольного внимания («Кто во что одет», «Что услышали за окном», «След в след», «Летает - не летает»), на развитие фантазии, речевой свободы: в куклы, сочиняем сказку вместе, «воображаемый телевизор». Бытовые сценки-пантомимы, коллективные этюды (кошка и собака, птица и птенчики; волна, пирамида, ручеек).</w:t>
      </w:r>
    </w:p>
    <w:p w14:paraId="3A772548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Артикуляционные игры и упражнения, элементы логоритмики. Дыхательные упражнения на выработку певческой установки, хорового унисона. Попевки, основанные на поступенном нисходящем мелодическом движении на 2-3-5 звуках в умеренном темпе.</w:t>
      </w:r>
    </w:p>
    <w:p w14:paraId="137A925C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  <w:lang w:eastAsia="ru-RU"/>
        </w:rPr>
        <w:t>Музыкальные спектакли, постановки (примерный репертуар)</w:t>
      </w:r>
    </w:p>
    <w:p w14:paraId="35078444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( 1 спектакль в год)</w:t>
      </w:r>
    </w:p>
    <w:p w14:paraId="28F98D51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eastAsia="ru-RU"/>
        </w:rPr>
        <w:t>Семеро козлят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 xml:space="preserve">. Музыка М. Коваля, слова Е. Манучаровой </w:t>
      </w: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eastAsia="ru-RU"/>
        </w:rPr>
        <w:t>Муха-Цокотуха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 xml:space="preserve">. Музыка М. Красева, слова К. Чуковского. </w:t>
      </w: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eastAsia="ru-RU"/>
        </w:rPr>
        <w:t>Теремок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. Музыка М. Красева, по сказке С. Маршака</w:t>
      </w:r>
    </w:p>
    <w:p w14:paraId="732DF2F2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eastAsia="ru-RU"/>
        </w:rPr>
        <w:t>Петушок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. Музыка М. Красева, либретто М. Клоковой и М. Красева</w:t>
      </w:r>
    </w:p>
    <w:p w14:paraId="6D173063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eastAsia="ru-RU"/>
        </w:rPr>
        <w:t>Тим и Том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. Музыка М. Красева, либретто М. Клоковой</w:t>
      </w:r>
    </w:p>
    <w:p w14:paraId="6C9FFB4C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eastAsia="ru-RU"/>
        </w:rPr>
        <w:t>Гуси-лебеди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. Музыка К. Волкова, слова Е. Благининой по мотивам русской народной сказки</w:t>
      </w:r>
    </w:p>
    <w:p w14:paraId="0FAA4D5C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eastAsia="ru-RU"/>
        </w:rPr>
        <w:t xml:space="preserve">Репка.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Музыка В. Калистратова, сценарий И. Козлова</w:t>
      </w:r>
    </w:p>
    <w:p w14:paraId="6017A630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eastAsia="ru-RU"/>
        </w:rPr>
        <w:t>Снегурочка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. Музыка Е. Тиличеевой, инсценировка Л. Некрасовой</w:t>
      </w:r>
    </w:p>
    <w:p w14:paraId="3A881FAD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eastAsia="ru-RU"/>
        </w:rPr>
        <w:t>Как курочка хлеб испекла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. Музыка С. Бодренкова, тексты песен Ю. Полухина, сценарий Ю. Николаева (по мотивам русской народной сказки).</w:t>
      </w:r>
    </w:p>
    <w:p w14:paraId="544B5647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  <w:lang w:eastAsia="ru-RU"/>
        </w:rPr>
        <w:t>1 год обучения:</w:t>
      </w:r>
    </w:p>
    <w:p w14:paraId="2BE2D34C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b/>
          <w:bCs/>
          <w:i/>
          <w:iCs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>Упражнения, этюды, импровизации</w:t>
      </w:r>
    </w:p>
    <w:p w14:paraId="49045317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Танцевальная разминка. Упражнения на развитие всех групп мышц, с постепенным увеличением силовой нагрузки, упражнения на растяжку. Перестроения (по одному, в парах) в шахматном порядке, по диагонали. Двигательные импровизации с предметами (платочками, обручами, веерами)</w:t>
      </w:r>
    </w:p>
    <w:p w14:paraId="1B0ACF98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Элементы народного танца («моталочка», переменный шаг, подбивка, дробушки, повороты, вращение с подъёмом на полупальцы, сценический и тройной бег, бег с «молоточками», дробным выстукиванием и др.) историко- бытового танца (полонез, менуэт), освоение танцевального стиля hip-hop (простейшие движения и фигуры: кач, slides, impulse и др.).</w:t>
      </w:r>
    </w:p>
    <w:p w14:paraId="18FD685F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2-3 хореографические композиции, в т.ч. для актуальной театральной постановки.</w:t>
      </w:r>
    </w:p>
    <w:p w14:paraId="41219A98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Групповые (парные, по трое) пластические этюды под музыку – импровизация взаимодополняющих движений, передающих различные настроения, характер музыки.</w:t>
      </w:r>
    </w:p>
    <w:p w14:paraId="01CB7C98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Упражнения на взаимодействие в пространстве (одновременное неподготовленное действие: переставить стулья, равномерно занять класс, собраться в группы по какому-либо признаку), память физических действий (в паре); на развитие двигательной фантазии («Превращение предмета»,</w:t>
      </w:r>
    </w:p>
    <w:p w14:paraId="23DAC1A8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«Мастер и неумеха»)</w:t>
      </w:r>
    </w:p>
    <w:p w14:paraId="06F22C9B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Игры на развитие внимания, фантазии, речевой свободы «Фраза из слов»,</w:t>
      </w:r>
    </w:p>
    <w:p w14:paraId="495FB837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«Шумы», «Картинка за окном», «Смешные истории».</w:t>
      </w:r>
    </w:p>
    <w:p w14:paraId="1F505143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Парные этюды на рождение фразы («Пойдём домой!», «Я решил…», «Так это ты?!»), на зону молчания («Встречаем новый год вдвоём, но мы в ссоре»,</w:t>
      </w:r>
    </w:p>
    <w:p w14:paraId="0C951E4C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«Списать у вредного соседа по парте»). Групповая самостоятельная актёрско- режиссёрская работа: инсценировка небольшого детского рассказа.</w:t>
      </w:r>
    </w:p>
    <w:p w14:paraId="5539E009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Дыхательные, артикуляционные, вокальные упражнения, в т.ч. на интонирование мажорного и минорного трезвучий, интервалов в различном мелодическом движении, интервалов в двухголосии. Пение гамм. Упражнения на развитие навыков двухголосия (выдержанный звук в одном из голосов, остинато, каноны, навык пения терцовой вторы - на интонационном материале народных мелодий).</w:t>
      </w:r>
    </w:p>
    <w:p w14:paraId="06C505D8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  <w:lang w:eastAsia="ru-RU"/>
        </w:rPr>
        <w:t>Музыкальные спектакли, постановки (примерный репертуар)</w:t>
      </w:r>
    </w:p>
    <w:p w14:paraId="1879DC50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(1 спектакль в год)</w:t>
      </w:r>
    </w:p>
    <w:p w14:paraId="3366FAA3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eastAsia="ru-RU"/>
        </w:rPr>
        <w:t xml:space="preserve">Где зимует лето?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Музыка А. Абрамова, сценарий Л. Савельева</w:t>
      </w:r>
    </w:p>
    <w:p w14:paraId="0D33A6BC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eastAsia="ru-RU"/>
        </w:rPr>
        <w:t xml:space="preserve">Таинственный гиппопотам.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Музыка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ab/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И.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ab/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Егинова,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ab/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сценарий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ab/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И. Воронцовой.</w:t>
      </w:r>
    </w:p>
    <w:p w14:paraId="7F0E5F59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eastAsia="ru-RU"/>
        </w:rPr>
        <w:t xml:space="preserve">Приключения Незнайки и его друзей.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Музыка Г. Гладкова, сказка Н. Носова.</w:t>
      </w:r>
    </w:p>
    <w:p w14:paraId="634462A6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eastAsia="ru-RU"/>
        </w:rPr>
        <w:t>Сказки старого ворона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. Музыка и либретто В. Семенова</w:t>
      </w:r>
    </w:p>
    <w:p w14:paraId="3C3538F8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eastAsia="ru-RU"/>
        </w:rPr>
        <w:t xml:space="preserve">Летучий корабль.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Музыка М. Дунаевского, тексты песен Ю. Энтина.</w:t>
      </w:r>
    </w:p>
    <w:p w14:paraId="41B1E378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eastAsia="ru-RU"/>
        </w:rPr>
        <w:t>Щелкунчик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. Музыка П. Чайковского, текст Н. Сусловой.</w:t>
      </w:r>
    </w:p>
    <w:p w14:paraId="2D1D9A26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eastAsia="ru-RU"/>
        </w:rPr>
        <w:t>Песенка в лесу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. Музыка Р. Бойко, текст Я. Акима и Р. Бойко</w:t>
      </w:r>
    </w:p>
    <w:p w14:paraId="57BF511F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eastAsia="ru-RU"/>
        </w:rPr>
        <w:t>Мойдодыр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. Детская опера. Музыка Ю. Левитина, стихи К. Чуковского</w:t>
      </w:r>
    </w:p>
    <w:p w14:paraId="21B0C70B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  <w:lang w:eastAsia="ru-RU"/>
        </w:rPr>
        <w:t>Примерная структура типового занятия:</w:t>
      </w:r>
    </w:p>
    <w:p w14:paraId="26D7831B">
      <w:pPr>
        <w:numPr>
          <w:ilvl w:val="1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Вводная часть. Упражнения на дыхание, снятие зажимов, концентрацию внимания. Артикуляционная разминка (5-10 мин.)</w:t>
      </w:r>
    </w:p>
    <w:p w14:paraId="715C29E8">
      <w:pPr>
        <w:numPr>
          <w:ilvl w:val="1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Танцевальная разминка (5 мин)</w:t>
      </w:r>
    </w:p>
    <w:p w14:paraId="622C69B4">
      <w:pPr>
        <w:numPr>
          <w:ilvl w:val="1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Работа над хореографическим материалом (15 мин.)</w:t>
      </w:r>
    </w:p>
    <w:p w14:paraId="7A19BFE4">
      <w:pPr>
        <w:numPr>
          <w:ilvl w:val="1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Актёрский тренинг. Упражнения на выразительную речь, перевоплощение, взаимодействие и т.д. (15-20 мин).</w:t>
      </w:r>
    </w:p>
    <w:p w14:paraId="00895952">
      <w:pPr>
        <w:numPr>
          <w:ilvl w:val="1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Распевание, вокальные упражнения (5-10 мин)</w:t>
      </w:r>
    </w:p>
    <w:p w14:paraId="54F615F4">
      <w:pPr>
        <w:numPr>
          <w:ilvl w:val="1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Разучивание вокальных номеров спектакля (10-20 мин).</w:t>
      </w:r>
    </w:p>
    <w:p w14:paraId="71129FC8">
      <w:pPr>
        <w:numPr>
          <w:ilvl w:val="1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Репетиционно-постановочная работа (30 – 45 мин).</w:t>
      </w:r>
    </w:p>
    <w:p w14:paraId="50ECD72B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</w:p>
    <w:p w14:paraId="7554AF5C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  <w:lang w:eastAsia="ru-RU"/>
        </w:rPr>
      </w:pPr>
      <w:bookmarkStart w:id="0" w:name="_TOC_250004"/>
      <w:r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  <w:lang w:eastAsia="ru-RU"/>
        </w:rPr>
        <w:t xml:space="preserve">ПЛАНИРУЕМЫЕ </w:t>
      </w:r>
      <w:bookmarkEnd w:id="0"/>
      <w:r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  <w:lang w:eastAsia="ru-RU"/>
        </w:rPr>
        <w:t>РЕЗУЛЬТАТЫ</w:t>
      </w:r>
    </w:p>
    <w:p w14:paraId="050AE9B9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Освоение программы внеурочной деятельности направлено на достижение трёх групп результатов: личностных, метапредметных и предметных. При этом теоретическое структурное разграничение различных видов результатов на практике выступает как органичная нерасторжимая целостность. Личностные и метапредметные, в первую очередь коммуникативные результаты, имеют глубокое и содержательное предметное воплощение. Тематика театральных постановок способна отражать важнейшие направления воспитательной работы, ориентирована на комплекс базовых национальных ценностей.</w:t>
      </w:r>
    </w:p>
    <w:p w14:paraId="41C22ABD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  <w:lang w:eastAsia="ru-RU"/>
        </w:rPr>
      </w:pPr>
      <w:bookmarkStart w:id="1" w:name="_TOC_250003"/>
      <w:r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  <w:lang w:eastAsia="ru-RU"/>
        </w:rPr>
        <w:t xml:space="preserve">Личностные </w:t>
      </w:r>
      <w:bookmarkEnd w:id="1"/>
      <w:r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  <w:lang w:eastAsia="ru-RU"/>
        </w:rPr>
        <w:t>результаты</w:t>
      </w:r>
    </w:p>
    <w:p w14:paraId="584046EF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Личностные результаты освоения программы «Музыкальный театр» должны отражать готовность обучающихся руководствоваться системой позитивных ценностных ориентаций, в том числе в части:</w:t>
      </w:r>
    </w:p>
    <w:p w14:paraId="6F7EAB5B">
      <w:pPr>
        <w:numPr>
          <w:ilvl w:val="2"/>
          <w:numId w:val="3"/>
        </w:num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i/>
          <w:color w:val="002060"/>
          <w:sz w:val="28"/>
          <w:szCs w:val="28"/>
          <w:lang w:eastAsia="ru-RU"/>
        </w:rPr>
        <w:t>Патриотического воспитания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: осознание российской гражданской идентичности в поликультурном и многоконфессиональном обществе; проявление интереса к освоению традиций своего края, музыкальной культуры народов России; стремление развивать и сохранять культуру своей страны, своего края.</w:t>
      </w:r>
    </w:p>
    <w:p w14:paraId="54C0687F">
      <w:pPr>
        <w:numPr>
          <w:ilvl w:val="2"/>
          <w:numId w:val="3"/>
        </w:num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i/>
          <w:color w:val="002060"/>
          <w:sz w:val="28"/>
          <w:szCs w:val="28"/>
          <w:lang w:eastAsia="ru-RU"/>
        </w:rPr>
        <w:t xml:space="preserve">Гражданского воспитания: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готовность к выполнению обязанностей гражданина, уважение прав, свобод и законных интересов других людей; осознание комплекса идей и моделей поведения, отражённых в лучших произведениях мировой культуры, готовность поступать в своей жизни в соответствии с эталонами нравственного самоопределения, отражёнными в них; активное участие в музыкальной, социокультурной жизни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праздничных мероприятий.</w:t>
      </w:r>
    </w:p>
    <w:p w14:paraId="347B4477">
      <w:pPr>
        <w:numPr>
          <w:ilvl w:val="2"/>
          <w:numId w:val="3"/>
        </w:num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i/>
          <w:color w:val="002060"/>
          <w:sz w:val="28"/>
          <w:szCs w:val="28"/>
          <w:lang w:eastAsia="ru-RU"/>
        </w:rPr>
        <w:t xml:space="preserve">Духовно-нравственного воспитания: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ориентация на моральные ценности и нормы в ситуациях нравственного выбора; готовность воспринимать театральное искусство с учётом моральных и духовных ценностей этического и религиозного контекста, социально-исторических</w:t>
      </w:r>
    </w:p>
    <w:p w14:paraId="3B464D29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особенностей этики и эстетики; придерживаться принципов справедливости, взаимопомощи и творческого сотрудничества в процессе непосредственной творческой деятельности, при подготовке спектаклей, концертов, участии в фестивалях и конкурсах.</w:t>
      </w:r>
    </w:p>
    <w:p w14:paraId="1906B4C4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4.</w:t>
      </w:r>
      <w:r>
        <w:rPr>
          <w:rFonts w:hint="default" w:ascii="Times New Roman" w:hAnsi="Times New Roman" w:eastAsia="Times New Roman" w:cs="Times New Roman"/>
          <w:b/>
          <w:i/>
          <w:color w:val="002060"/>
          <w:sz w:val="28"/>
          <w:szCs w:val="28"/>
          <w:lang w:eastAsia="ru-RU"/>
        </w:rPr>
        <w:t>Эстетического воспитания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: восприимчивость к различным видам искусства, стремление видеть прекрасное в окружающей действительности, готовность прислушиваться к природе, людям, самому себе; осознание ценности творчества, таланта; осознание важности музыкального и театрального искусства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искусства.</w:t>
      </w:r>
    </w:p>
    <w:p w14:paraId="414DC42D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5.</w:t>
      </w:r>
      <w:r>
        <w:rPr>
          <w:rFonts w:hint="default" w:ascii="Times New Roman" w:hAnsi="Times New Roman" w:eastAsia="Times New Roman" w:cs="Times New Roman"/>
          <w:b/>
          <w:i/>
          <w:color w:val="002060"/>
          <w:sz w:val="28"/>
          <w:szCs w:val="28"/>
          <w:lang w:eastAsia="ru-RU"/>
        </w:rPr>
        <w:t>Ценности научного познания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: ориентация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 овладение языком искусства, овладение основными способами исследовательской деятельности на материале доступной текстовой, аудио- и видео-информации о различных явлениях искусства, использование специальной терминологии.</w:t>
      </w:r>
    </w:p>
    <w:p w14:paraId="212AB2A3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6.</w:t>
      </w:r>
      <w:r>
        <w:rPr>
          <w:rFonts w:hint="default" w:ascii="Times New Roman" w:hAnsi="Times New Roman" w:eastAsia="Times New Roman" w:cs="Times New Roman"/>
          <w:b/>
          <w:i/>
          <w:color w:val="002060"/>
          <w:sz w:val="28"/>
          <w:szCs w:val="28"/>
          <w:lang w:eastAsia="ru-RU"/>
        </w:rPr>
        <w:t>Физического воспитания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, формирования культуры здоровья и эмоционального благополучия: осознание ценности жизни с опорой на собственный жизненный опыт и опыт восприятия произведений искусства; соблюдение правил личной безопасности и гигиены, в том числе в процессе артистической, творческой, исследовательской деятельности; умение осознавать своё эмоциональное состояние и эмоциональное состояние других; сформированность навыков рефлексии, признание своего права на ошибку и такого же права другого человека.</w:t>
      </w:r>
    </w:p>
    <w:p w14:paraId="329E243B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7.</w:t>
      </w:r>
      <w:r>
        <w:rPr>
          <w:rFonts w:hint="default" w:ascii="Times New Roman" w:hAnsi="Times New Roman" w:eastAsia="Times New Roman" w:cs="Times New Roman"/>
          <w:b/>
          <w:i/>
          <w:color w:val="002060"/>
          <w:sz w:val="28"/>
          <w:szCs w:val="28"/>
          <w:lang w:eastAsia="ru-RU"/>
        </w:rPr>
        <w:t>Трудового воспитания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: установка на посильное активное участие в практической деятельности при подготовке спектакля, проведении репетиций, сценических показов; трудолюбие,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14:paraId="10A25B76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8.</w:t>
      </w:r>
      <w:r>
        <w:rPr>
          <w:rFonts w:hint="default" w:ascii="Times New Roman" w:hAnsi="Times New Roman" w:eastAsia="Times New Roman" w:cs="Times New Roman"/>
          <w:b/>
          <w:i/>
          <w:color w:val="002060"/>
          <w:sz w:val="28"/>
          <w:szCs w:val="28"/>
          <w:lang w:eastAsia="ru-RU"/>
        </w:rPr>
        <w:t>Экологического воспитания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: повышение уровня экологической культуры, осознание глобального характера экологических проблем и путей их решения; участие в экологических проектах через различные формы театрального творчества.</w:t>
      </w:r>
    </w:p>
    <w:p w14:paraId="47CBCB42">
      <w:pPr>
        <w:numPr>
          <w:ilvl w:val="2"/>
          <w:numId w:val="3"/>
        </w:num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 xml:space="preserve">Личностные результаты, обеспечивающие </w:t>
      </w:r>
      <w:r>
        <w:rPr>
          <w:rFonts w:hint="default" w:ascii="Times New Roman" w:hAnsi="Times New Roman" w:eastAsia="Times New Roman" w:cs="Times New Roman"/>
          <w:b/>
          <w:i/>
          <w:color w:val="002060"/>
          <w:sz w:val="28"/>
          <w:szCs w:val="28"/>
          <w:lang w:eastAsia="ru-RU"/>
        </w:rPr>
        <w:t xml:space="preserve">адаптацию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 xml:space="preserve">обучающегося </w:t>
      </w:r>
      <w:r>
        <w:rPr>
          <w:rFonts w:hint="default" w:ascii="Times New Roman" w:hAnsi="Times New Roman" w:eastAsia="Times New Roman" w:cs="Times New Roman"/>
          <w:b/>
          <w:i/>
          <w:color w:val="002060"/>
          <w:sz w:val="28"/>
          <w:szCs w:val="28"/>
          <w:lang w:eastAsia="ru-RU"/>
        </w:rPr>
        <w:t>к изменяющимся условиям социальной и природной среды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: освоение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 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музыкального, театрального и других видов искусства; смелость при соприкосновении с новым эмоциональным опытом, 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способность осознавать стрессовую ситуацию, оценивать происходящие изменения и их последствия, опираясь на жизненный опыт, опыт и навыки управления своими психоэмоциональными ресурсами в стрессовой ситуации, воля к победе.</w:t>
      </w:r>
    </w:p>
    <w:p w14:paraId="6D9A5FCE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  <w:lang w:eastAsia="ru-RU"/>
        </w:rPr>
      </w:pPr>
      <w:bookmarkStart w:id="2" w:name="_TOC_250002"/>
      <w:r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  <w:lang w:eastAsia="ru-RU"/>
        </w:rPr>
        <w:t xml:space="preserve">Метапредметные </w:t>
      </w:r>
      <w:bookmarkEnd w:id="2"/>
      <w:r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  <w:lang w:eastAsia="ru-RU"/>
        </w:rPr>
        <w:t>результаты</w:t>
      </w:r>
    </w:p>
    <w:p w14:paraId="67DFA8C5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Метапредметные результаты, достигаемые при освоении программы</w:t>
      </w:r>
    </w:p>
    <w:p w14:paraId="18C2FB00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«Музыкальный театр» отражают специфику искусства, как иного (в отличие от науки) способа познания мира. Поэтому основная линия формирования метапредметных результатов ориентирована не столько на когнитивные процессы и функции, сколько на психомоторную и аффективную сферу деятельности обучающихся.</w:t>
      </w:r>
    </w:p>
    <w:p w14:paraId="3EB3770E">
      <w:pPr>
        <w:numPr>
          <w:ilvl w:val="0"/>
          <w:numId w:val="5"/>
        </w:num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b/>
          <w:bCs/>
          <w:i/>
          <w:iCs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>Овладение универсальными познавательными действиями.</w:t>
      </w:r>
    </w:p>
    <w:p w14:paraId="0D69DC60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Овладение системой универсальных познавательных действий в рамках программы «Музыкальный театр» реализуется в контексте развития специфического типа интеллектуальной деятельности – художественно- образного, музыкального мышления, которое связано с формированием соответствующих когнитивных навыков обучающихся, в том числе:</w:t>
      </w:r>
    </w:p>
    <w:p w14:paraId="6ADD31E8">
      <w:pPr>
        <w:numPr>
          <w:ilvl w:val="1"/>
          <w:numId w:val="5"/>
        </w:num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b/>
          <w:bCs/>
          <w:i/>
          <w:iCs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>Базовые логические действия:</w:t>
      </w:r>
    </w:p>
    <w:p w14:paraId="3E573B72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выявлять и характеризовать существенные признаки конкретного музыкального, театрального явления;</w:t>
      </w:r>
    </w:p>
    <w:p w14:paraId="046394D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сравнивать виды и жанры театрального искусства, элементы музыкально-театрального действия, сценические образы, сюжеты;</w:t>
      </w:r>
    </w:p>
    <w:p w14:paraId="159C6ECC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устанавливать основания для сравнения, проводить аналогии, находить ассоциации с другими явлениями искусства;</w:t>
      </w:r>
    </w:p>
    <w:p w14:paraId="0A3604D8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устанавливать существенные признаки для классификации явлений культуры и искусства, выбирать основания для анализа, сравнения и обобщения отдельных выразительных средств, элементов сценографии, актёрской игры, музыкального и визуального образа спектакля;</w:t>
      </w:r>
    </w:p>
    <w:p w14:paraId="4363E61B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выявлять недостаток информации, необходимой для достоверного и стилистически оправданного воплощения на сцене художественной задачи;</w:t>
      </w:r>
    </w:p>
    <w:p w14:paraId="08FCB13B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обнаруживать взаимные влияния отдельных видов, жанров и стилей театрального искусства друг на друга, формулировать гипотезы о взаимосвязях;</w:t>
      </w:r>
    </w:p>
    <w:p w14:paraId="3127FF77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выявлять общее и особенное, закономерности и противоречия в комплексе выразительных средств, используемых при создании сценического образа конкретного произведения, жанра, стиля.</w:t>
      </w:r>
    </w:p>
    <w:p w14:paraId="69285DFA">
      <w:pPr>
        <w:numPr>
          <w:ilvl w:val="1"/>
          <w:numId w:val="5"/>
        </w:num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b/>
          <w:bCs/>
          <w:i/>
          <w:iCs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>Базовые исследовательские действия:</w:t>
      </w:r>
    </w:p>
    <w:p w14:paraId="749D6BFA">
      <w:pPr>
        <w:numPr>
          <w:ilvl w:val="0"/>
          <w:numId w:val="6"/>
        </w:numPr>
        <w:tabs>
          <w:tab w:val="left" w:pos="284"/>
          <w:tab w:val="left" w:pos="1560"/>
          <w:tab w:val="left" w:pos="1985"/>
          <w:tab w:val="left" w:pos="2835"/>
          <w:tab w:val="left" w:pos="3840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следовать за развитием, наблюдать процесс развёртывания драматического действия;</w:t>
      </w:r>
    </w:p>
    <w:p w14:paraId="52F21D4A">
      <w:pPr>
        <w:numPr>
          <w:ilvl w:val="0"/>
          <w:numId w:val="6"/>
        </w:numPr>
        <w:tabs>
          <w:tab w:val="left" w:pos="284"/>
          <w:tab w:val="left" w:pos="1560"/>
          <w:tab w:val="left" w:pos="1985"/>
          <w:tab w:val="left" w:pos="2835"/>
          <w:tab w:val="left" w:pos="3840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использовать вопросы как инструмент познания;</w:t>
      </w:r>
    </w:p>
    <w:p w14:paraId="724CCF7F">
      <w:pPr>
        <w:numPr>
          <w:ilvl w:val="0"/>
          <w:numId w:val="6"/>
        </w:numPr>
        <w:tabs>
          <w:tab w:val="left" w:pos="284"/>
          <w:tab w:val="left" w:pos="1560"/>
          <w:tab w:val="left" w:pos="1985"/>
          <w:tab w:val="left" w:pos="2835"/>
          <w:tab w:val="left" w:pos="3840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сценического воплощения театральных образов;</w:t>
      </w:r>
    </w:p>
    <w:p w14:paraId="59B79441">
      <w:pPr>
        <w:numPr>
          <w:ilvl w:val="0"/>
          <w:numId w:val="6"/>
        </w:numPr>
        <w:tabs>
          <w:tab w:val="left" w:pos="284"/>
          <w:tab w:val="left" w:pos="1560"/>
          <w:tab w:val="left" w:pos="1985"/>
          <w:tab w:val="left" w:pos="2835"/>
          <w:tab w:val="left" w:pos="3840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составлять алгоритм действий и использовать его для решения актёрских, музыкально-исполнительских и других творческих задач;</w:t>
      </w:r>
    </w:p>
    <w:p w14:paraId="0D7E5B2E">
      <w:pPr>
        <w:numPr>
          <w:ilvl w:val="0"/>
          <w:numId w:val="6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проводить по самостоятельно составленному плану небольшое исследование по установлению особенностей, сравнению художественных процессов, явлений, культурных объектов между собой;</w:t>
      </w:r>
    </w:p>
    <w:p w14:paraId="7EED2248">
      <w:pPr>
        <w:numPr>
          <w:ilvl w:val="0"/>
          <w:numId w:val="6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самостоятельно формулировать обобщения и выводы по результатам проведённого наблюдения, исследования.</w:t>
      </w:r>
    </w:p>
    <w:p w14:paraId="10B7292F">
      <w:pPr>
        <w:numPr>
          <w:ilvl w:val="1"/>
          <w:numId w:val="5"/>
        </w:num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b/>
          <w:bCs/>
          <w:i/>
          <w:iCs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>Работа с информацией:</w:t>
      </w:r>
    </w:p>
    <w:p w14:paraId="78871DA4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применять различные методы, инструменты и запросы при поиске и отборе информации с учётом предложенной учебной или творческой задачи и заданных критериев;</w:t>
      </w:r>
    </w:p>
    <w:p w14:paraId="256314EA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понимать специфику работы с графической, видео-, аудиоинформацией, музыкальными записями;</w:t>
      </w:r>
    </w:p>
    <w:p w14:paraId="134DCF4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14:paraId="25D1C922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3B5CD32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различать тексты информационного и художественного содержания, трансформировать, интерпретировать их в соответствии с учебной или творческой задачей;</w:t>
      </w:r>
    </w:p>
    <w:p w14:paraId="7192C16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использовать интонирование для запоминания звуковой информации, музыкальных произведений, развивать мышечную память как способ сохранения пластической информации;</w:t>
      </w:r>
    </w:p>
    <w:p w14:paraId="59137424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самостоятельно выбирать оптимальную форму представления информации (драматическое, вокальное исполнение, текст, таблица, схема, презентация, театрализация и др.) в зависимости от коммуникативной установки.</w:t>
      </w:r>
    </w:p>
    <w:p w14:paraId="32F5B953">
      <w:pPr>
        <w:numPr>
          <w:ilvl w:val="0"/>
          <w:numId w:val="5"/>
        </w:num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b/>
          <w:bCs/>
          <w:i/>
          <w:iCs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>Овладение универсальными коммуникативными действиями</w:t>
      </w:r>
    </w:p>
    <w:p w14:paraId="15F20D38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Овладение системой универсальных коммуникативных действий в рамках программы «Музыкальный театр» реализуется, в первую очередь, через совместную деятельность, содержанием и результатом которой является постановка и публичный показ музыкальных спектаклей. Она предполагает нелинейную динамику творческого процесса, в которой сочетаются индивидуальные, групповые и коллективные формы работы.</w:t>
      </w:r>
    </w:p>
    <w:p w14:paraId="4CDB52D7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Сценическое действие предполагает не только игру актёров, пение и танец. Оно не может быть реализовано без решения дополнительных практических задач, которые также обеспечиваются силами участников театрального коллектива (рабочий сцены, осветитель, костюмер, гримёр, администратор; ответственные за изготовление реквизита, бутафории; ответственные за информационную поддержку и т.д.). Постоянная ротация участников, готовность и умение каждого не только выступать на сцене, но и выполнять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ab/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вспомогательные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ab/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функции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ab/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являются естественной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ab/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средой, обеспечивающей разноуровневую коммуникацию обучающихся.</w:t>
      </w:r>
    </w:p>
    <w:p w14:paraId="2739FDD9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При этом специфика освоения элементов актёрского мастерства, непосредственного взаимодействия с партнёрами в режиме «здесь и сейчас» позволяет обучающимся формировать расширенный спектр компетенций в сфере общения. А именно:</w:t>
      </w:r>
    </w:p>
    <w:p w14:paraId="5B5AE973">
      <w:pPr>
        <w:numPr>
          <w:ilvl w:val="0"/>
          <w:numId w:val="7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выражать свою идею, мысль комплексно, используя вербальные и невербальные средства коммуникации;</w:t>
      </w:r>
    </w:p>
    <w:p w14:paraId="4630B680">
      <w:pPr>
        <w:numPr>
          <w:ilvl w:val="0"/>
          <w:numId w:val="7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ярко и убедительно выражать эмоции, собственное отношение к происходящему;</w:t>
      </w:r>
    </w:p>
    <w:p w14:paraId="1378BC38">
      <w:pPr>
        <w:numPr>
          <w:ilvl w:val="0"/>
          <w:numId w:val="7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вести устный диалог, владеть техниками «пристройки» к собеседнику;</w:t>
      </w:r>
    </w:p>
    <w:p w14:paraId="3DDE118E">
      <w:pPr>
        <w:numPr>
          <w:ilvl w:val="0"/>
          <w:numId w:val="7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анализировать внешние обстоятельства общения, чувствовать логику событий, улавливать подтекст;</w:t>
      </w:r>
    </w:p>
    <w:p w14:paraId="5DE5E6E1">
      <w:pPr>
        <w:numPr>
          <w:ilvl w:val="0"/>
          <w:numId w:val="7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выступать на публике, владеть основами ораторского искусства и сценического движения, органично чувствовать себя в пространстве, преодолевать сценическое волнение;</w:t>
      </w:r>
    </w:p>
    <w:p w14:paraId="4DF6E982">
      <w:pPr>
        <w:numPr>
          <w:ilvl w:val="0"/>
          <w:numId w:val="7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конструктивно обсуждать с товарищами по коллективу текущую деятельность – как свою собственную, так и других людей;</w:t>
      </w:r>
    </w:p>
    <w:p w14:paraId="04810E97">
      <w:pPr>
        <w:numPr>
          <w:ilvl w:val="0"/>
          <w:numId w:val="7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видеть различия в поведении других людей, воспринимать их как естественное проявление разнообразия, богатства социального окружения человека.</w:t>
      </w:r>
    </w:p>
    <w:p w14:paraId="0618CDA0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В совместной деятельности:</w:t>
      </w:r>
    </w:p>
    <w:p w14:paraId="5A935D74">
      <w:pPr>
        <w:numPr>
          <w:ilvl w:val="0"/>
          <w:numId w:val="7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согласовывать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ab/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собственные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ab/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цели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ab/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и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ab/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действия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ab/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с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ab/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целями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ab/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и действиями других участников коллектива,</w:t>
      </w:r>
    </w:p>
    <w:p w14:paraId="5697F925">
      <w:pPr>
        <w:numPr>
          <w:ilvl w:val="0"/>
          <w:numId w:val="7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коллегиально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14:paraId="26E05D06">
      <w:pPr>
        <w:numPr>
          <w:ilvl w:val="0"/>
          <w:numId w:val="7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выполнять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ab/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свой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ab/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участок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ab/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работы,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ab/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нести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ab/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безусловную ответственность за её качество;</w:t>
      </w:r>
    </w:p>
    <w:p w14:paraId="1350D539">
      <w:pPr>
        <w:numPr>
          <w:ilvl w:val="0"/>
          <w:numId w:val="7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выручать товарищей в непредвиденной ситуации, приходить на помощь, уметь жертвовать своими интересами ради общего дела;</w:t>
      </w:r>
    </w:p>
    <w:p w14:paraId="33715ACB">
      <w:pPr>
        <w:numPr>
          <w:ilvl w:val="0"/>
          <w:numId w:val="7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проявлять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ab/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готовность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ab/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руководить,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ab/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выполнять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ab/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поручения, подчиняться;</w:t>
      </w:r>
    </w:p>
    <w:p w14:paraId="03F66421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развивать навыки эстетически опосредованного сотрудничества, соучастия, сопереживания в процессе исполнения и восприятия</w:t>
      </w:r>
    </w:p>
    <w:p w14:paraId="71032242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произведений искусства; понимать ценность такого социально- психологического опыта, переносить его на другие сферы взаимодействия;</w:t>
      </w:r>
    </w:p>
    <w:p w14:paraId="3BB8490A">
      <w:pPr>
        <w:numPr>
          <w:ilvl w:val="0"/>
          <w:numId w:val="5"/>
        </w:num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b/>
          <w:bCs/>
          <w:i/>
          <w:iCs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>Овладение универсальными регулятивными действиями</w:t>
      </w:r>
    </w:p>
    <w:p w14:paraId="7E14CD42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Личные результаты обучающихся, сформированные в результате занятий «Музыкальным театром» выходят далеко за рамки художественно- эстетической деятельности, они воспитывают ценные навыки, привычки, установки, которые обеспечивают социальные аспекты функциональной грамотности, вырабатывают компетенции, позволяющие быстро адаптироваться в окружающем мире.</w:t>
      </w:r>
    </w:p>
    <w:p w14:paraId="6AA8B963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Особое значение, исключительную ценность они обретают и в качестве вклада каждого участника коллектива в общее дело. В рамках программы</w:t>
      </w:r>
    </w:p>
    <w:p w14:paraId="2D53914D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«Музыкальный театр» регулятивные универсальные учебные действия тесно смыкаются с коммуникативными умениями и навыками. Самоорганизация и рефлексия всегда идут двумя параллельными путями – как в индивидуальном плане, так и в логике планирования и оценке совместных действий. Взаимодействие этих путей регулятивных универсальных учебных действий, как правило, предполагают корректировку личных интересов и намерений, их подчинение интересам и потребностям творческого коллектива в целом.</w:t>
      </w:r>
    </w:p>
    <w:p w14:paraId="3CB0DD43">
      <w:pPr>
        <w:numPr>
          <w:ilvl w:val="1"/>
          <w:numId w:val="5"/>
        </w:num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b/>
          <w:bCs/>
          <w:i/>
          <w:iCs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>Самоорганизация:</w:t>
      </w:r>
    </w:p>
    <w:p w14:paraId="4BBC5C5F">
      <w:pPr>
        <w:numPr>
          <w:ilvl w:val="0"/>
          <w:numId w:val="6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выявлять проблемы в своей жизни, которые могут быть решены с помощью приёмов и навыков, освоенных в ходе театральных занятий;</w:t>
      </w:r>
    </w:p>
    <w:p w14:paraId="6A396909">
      <w:pPr>
        <w:numPr>
          <w:ilvl w:val="0"/>
          <w:numId w:val="6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рассматривать жизненную проблему, как актёрский этюд, творческую задачу, которая может быть решена различными способами, рассматривать альтернативные варианты, выбирать наилучший вариант решения;</w:t>
      </w:r>
    </w:p>
    <w:p w14:paraId="34B5308A">
      <w:pPr>
        <w:numPr>
          <w:ilvl w:val="0"/>
          <w:numId w:val="6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чувствовать ответственность перед партнёром по сцене, координировать свои действия с учётом возможностей и намерений партнёра, нести ответственность за свою часть работы перед всем коллективом;</w:t>
      </w:r>
    </w:p>
    <w:p w14:paraId="13F68FF4">
      <w:pPr>
        <w:numPr>
          <w:ilvl w:val="0"/>
          <w:numId w:val="6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уметь ограничивать свои личные интересы и намерения с учётом мнения, интересов, возможностей других членов коллектива</w:t>
      </w:r>
    </w:p>
    <w:p w14:paraId="08EAA51C">
      <w:pPr>
        <w:numPr>
          <w:ilvl w:val="0"/>
          <w:numId w:val="6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ставить перед собой среднесрочные и долгосрочные цели по самосовершенствованию, в том числе в части творческих,</w:t>
      </w:r>
    </w:p>
    <w:p w14:paraId="7B1AADAD">
      <w:pPr>
        <w:tabs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исполнительских навыков и способностей, настойчиво продвигаться к поставленной цели;</w:t>
      </w:r>
    </w:p>
    <w:p w14:paraId="6D6F05A1">
      <w:pPr>
        <w:numPr>
          <w:ilvl w:val="0"/>
          <w:numId w:val="6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планировать достижение целей через решение ряда последовательных задач частного характера.</w:t>
      </w:r>
    </w:p>
    <w:p w14:paraId="67C773E6">
      <w:pPr>
        <w:numPr>
          <w:ilvl w:val="1"/>
          <w:numId w:val="5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b/>
          <w:bCs/>
          <w:i/>
          <w:iCs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>Самоконтроль (рефлексия):</w:t>
      </w:r>
    </w:p>
    <w:p w14:paraId="04641426">
      <w:pPr>
        <w:numPr>
          <w:ilvl w:val="0"/>
          <w:numId w:val="6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владеть способами самоконтроля, самомотивации и рефлексии;</w:t>
      </w:r>
    </w:p>
    <w:p w14:paraId="6D4CDB9B">
      <w:pPr>
        <w:numPr>
          <w:ilvl w:val="0"/>
          <w:numId w:val="6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давать адекватную оценку учебной ситуации и предлагать план её изменения;</w:t>
      </w:r>
    </w:p>
    <w:p w14:paraId="5FA6D7D6">
      <w:pPr>
        <w:numPr>
          <w:ilvl w:val="0"/>
          <w:numId w:val="6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6F9A5E18">
      <w:pPr>
        <w:numPr>
          <w:ilvl w:val="0"/>
          <w:numId w:val="6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объяснять причины достижения (недостижения) результатов деятельности; понимать причины неудач и уметь предупреждать их, давать оценку приобретённому опыту;</w:t>
      </w:r>
    </w:p>
    <w:p w14:paraId="2E486289">
      <w:pPr>
        <w:numPr>
          <w:ilvl w:val="0"/>
          <w:numId w:val="6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трудностей.</w:t>
      </w:r>
    </w:p>
    <w:p w14:paraId="2E8E5915">
      <w:pPr>
        <w:numPr>
          <w:ilvl w:val="1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b/>
          <w:bCs/>
          <w:i/>
          <w:iCs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>Эмоциональный интеллект:</w:t>
      </w:r>
    </w:p>
    <w:p w14:paraId="2C4D4288">
      <w:pPr>
        <w:numPr>
          <w:ilvl w:val="0"/>
          <w:numId w:val="6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чувствовать, понимать эмоциональное состояние самого себя и других людей, использовать возможности театрального искусства для расширения своих компетенций в данной сфере;</w:t>
      </w:r>
    </w:p>
    <w:p w14:paraId="09D7F2C5">
      <w:pPr>
        <w:numPr>
          <w:ilvl w:val="0"/>
          <w:numId w:val="6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развивать способность управлять собственными эмоциями и эмоциями других как в повседневной жизни, так и в ситуациях сценического общения, публичного выступления;</w:t>
      </w:r>
    </w:p>
    <w:p w14:paraId="06D4F69B">
      <w:pPr>
        <w:numPr>
          <w:ilvl w:val="0"/>
          <w:numId w:val="6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выявлять и анализировать причины эмоций;</w:t>
      </w:r>
    </w:p>
    <w:p w14:paraId="177AD9E8">
      <w:pPr>
        <w:numPr>
          <w:ilvl w:val="0"/>
          <w:numId w:val="6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понимать мотивы и намерения другого человека, анализируя коммуникативно-интонационную ситуацию;</w:t>
      </w:r>
    </w:p>
    <w:p w14:paraId="5460D4D9">
      <w:pPr>
        <w:numPr>
          <w:ilvl w:val="0"/>
          <w:numId w:val="6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регулировать способ выражения собственных эмоций.</w:t>
      </w:r>
    </w:p>
    <w:p w14:paraId="4AC5391C">
      <w:pPr>
        <w:numPr>
          <w:ilvl w:val="1"/>
          <w:numId w:val="5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b/>
          <w:bCs/>
          <w:i/>
          <w:iCs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>Принятие себя и других:</w:t>
      </w:r>
    </w:p>
    <w:p w14:paraId="09095117">
      <w:pPr>
        <w:numPr>
          <w:ilvl w:val="0"/>
          <w:numId w:val="6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уважительно и осознанно относиться к другому человеку и его мнению, эстетическим предпочтениям и вкусам;</w:t>
      </w:r>
    </w:p>
    <w:p w14:paraId="059088D6">
      <w:pPr>
        <w:numPr>
          <w:ilvl w:val="0"/>
          <w:numId w:val="6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признавать своё и чужое право на ошибку, при обнаружении ошибки фокусироваться не на ней самой, а на способе улучшения результатов деятельности;</w:t>
      </w:r>
    </w:p>
    <w:p w14:paraId="66463C69">
      <w:pPr>
        <w:numPr>
          <w:ilvl w:val="0"/>
          <w:numId w:val="6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принимать себя и других, не осуждая;</w:t>
      </w:r>
    </w:p>
    <w:p w14:paraId="773F4A42">
      <w:pPr>
        <w:numPr>
          <w:ilvl w:val="0"/>
          <w:numId w:val="6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проявлять открытость.</w:t>
      </w:r>
    </w:p>
    <w:p w14:paraId="20E533E9">
      <w:pPr>
        <w:tabs>
          <w:tab w:val="left" w:pos="284"/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  <w:lang w:eastAsia="ru-RU"/>
        </w:rPr>
      </w:pPr>
      <w:bookmarkStart w:id="3" w:name="_TOC_250001"/>
      <w:r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  <w:lang w:eastAsia="ru-RU"/>
        </w:rPr>
        <w:t xml:space="preserve">Предметные </w:t>
      </w:r>
      <w:bookmarkEnd w:id="3"/>
      <w:r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  <w:lang w:eastAsia="ru-RU"/>
        </w:rPr>
        <w:t>результаты</w:t>
      </w:r>
    </w:p>
    <w:p w14:paraId="4AD8413F">
      <w:pPr>
        <w:numPr>
          <w:ilvl w:val="0"/>
          <w:numId w:val="6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выступать на сцене, играть разнохарактерные роли, выразительно и достоверно передавая художественный замысел автора, вкладывая в актёрскую игру личностно значимый смысл;</w:t>
      </w:r>
    </w:p>
    <w:p w14:paraId="2E8EAFFC">
      <w:pPr>
        <w:numPr>
          <w:ilvl w:val="0"/>
          <w:numId w:val="6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исполнять вокальные, танцевальные, пластические номера в составе развёрнутого драматического действия, отдельных сценах, концертных номерах;</w:t>
      </w:r>
    </w:p>
    <w:p w14:paraId="5B99FF0B">
      <w:pPr>
        <w:numPr>
          <w:ilvl w:val="0"/>
          <w:numId w:val="6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органично и естественно чувствовать себя перед публикой, взаимодействовать с партнёрами по сцене;</w:t>
      </w:r>
    </w:p>
    <w:p w14:paraId="5056C141">
      <w:pPr>
        <w:numPr>
          <w:ilvl w:val="0"/>
          <w:numId w:val="6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понимать специфику, иметь представление о комплексе выразительных средств театрального искусства;</w:t>
      </w:r>
    </w:p>
    <w:p w14:paraId="6A07E51C">
      <w:pPr>
        <w:numPr>
          <w:ilvl w:val="0"/>
          <w:numId w:val="6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владеть основами ораторского и вокального искусства, уметь выразительно и грамотно говорить, петь, освоить различные манеры пения и сценической речи;</w:t>
      </w:r>
    </w:p>
    <w:p w14:paraId="3B9F6E04">
      <w:pPr>
        <w:numPr>
          <w:ilvl w:val="0"/>
          <w:numId w:val="6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владеть пластикой своего тела, освоить основы сценического движения, пантомимы, доступных танцевальных стилей;</w:t>
      </w:r>
    </w:p>
    <w:p w14:paraId="3AA5C8CE">
      <w:pPr>
        <w:numPr>
          <w:ilvl w:val="0"/>
          <w:numId w:val="6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выполнять сценическую задачу, органично и естественно существовать в предлагаемых обстоятельствах, импровизировать;</w:t>
      </w:r>
    </w:p>
    <w:p w14:paraId="38EF3747">
      <w:pPr>
        <w:numPr>
          <w:ilvl w:val="0"/>
          <w:numId w:val="6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знать приёмы и способы развития памяти, действий в конфликтных ситуациях, снятия писхологических зажимов, уметь их применять на сцене и в жизни;</w:t>
      </w:r>
    </w:p>
    <w:p w14:paraId="10971989">
      <w:pPr>
        <w:numPr>
          <w:ilvl w:val="0"/>
          <w:numId w:val="6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уметь организовать собственную работу над ролью, помогать педагогу в организации репетиций с младшими обучающимися;</w:t>
      </w:r>
    </w:p>
    <w:p w14:paraId="3DB1CA29">
      <w:pPr>
        <w:numPr>
          <w:ilvl w:val="0"/>
          <w:numId w:val="6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представлять на концертах, праздниках, фестивалях и конкурсах результаты коллективной музыкально-исполнительской, творческой деятельности, принимать участие в культурно-просветительской и общественной жизни.</w:t>
      </w:r>
    </w:p>
    <w:p w14:paraId="19B5BFFB">
      <w:pPr>
        <w:tabs>
          <w:tab w:val="left" w:pos="284"/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eastAsia="ru-RU"/>
        </w:rPr>
        <w:t>Предметные результаты 1 год обучения</w:t>
      </w:r>
    </w:p>
    <w:p w14:paraId="26BED3C3">
      <w:pPr>
        <w:numPr>
          <w:ilvl w:val="0"/>
          <w:numId w:val="8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Активно включаться в творческий процесс, преодолевать стеснение, робость.</w:t>
      </w:r>
    </w:p>
    <w:p w14:paraId="5ABA3ED3">
      <w:pPr>
        <w:numPr>
          <w:ilvl w:val="0"/>
          <w:numId w:val="8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Знать технику безопасности на занятиях, правила поведения на занятиях, правила поведения при посещении театра.</w:t>
      </w:r>
    </w:p>
    <w:p w14:paraId="524A0BBC">
      <w:pPr>
        <w:numPr>
          <w:ilvl w:val="0"/>
          <w:numId w:val="8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Участвовать в играх, игровых упражнениях, стремиться к созданию доступного игрового образа (самому придумать, сделать, показать).</w:t>
      </w:r>
    </w:p>
    <w:p w14:paraId="26996892">
      <w:pPr>
        <w:numPr>
          <w:ilvl w:val="0"/>
          <w:numId w:val="8"/>
        </w:numPr>
        <w:tabs>
          <w:tab w:val="left" w:pos="284"/>
          <w:tab w:val="left" w:pos="3840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Удерживать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ab/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произвольное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ab/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внимание,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ab/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концентрировать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ab/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внимание</w:t>
      </w:r>
    </w:p>
    <w:p w14:paraId="0E5803C5">
      <w:pPr>
        <w:tabs>
          <w:tab w:val="left" w:pos="284"/>
          <w:tab w:val="left" w:pos="384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«внутри себя», уметь сосредоточиться на слуховых, зрительных, двигательных ощущениях; контролировать дыхание, мышечный тонус (снятие телесных зажимов).</w:t>
      </w:r>
    </w:p>
    <w:p w14:paraId="3EF3D2F7">
      <w:pPr>
        <w:numPr>
          <w:ilvl w:val="0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Двигаться в соответствии с темпоритмом, характером музыки. Уметь прохлопать равномерную метрическую пульсацию, ритмический рисунок, состоящий из восьмых и четвертей.</w:t>
      </w:r>
    </w:p>
    <w:p w14:paraId="3F9E78A9">
      <w:pPr>
        <w:numPr>
          <w:ilvl w:val="0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Освоить основной шаг галопа, хоровода, марша. Исполнять небольшие танцевальные связки, состоящие из 3-4 повторяющихся движений.</w:t>
      </w:r>
    </w:p>
    <w:p w14:paraId="781771C5">
      <w:pPr>
        <w:numPr>
          <w:ilvl w:val="0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Импровизировать (в т.ч. под музыку) пластические образы – характеристики животных, птиц, стремиться к узнаваемости образа. Придумывать и показывать небольшие сценки бытового содержания (на 2-3 действия).</w:t>
      </w:r>
    </w:p>
    <w:p w14:paraId="40F49B9A">
      <w:pPr>
        <w:numPr>
          <w:ilvl w:val="0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Показывать физические действия с воображаемым(и) предметом(ами).</w:t>
      </w:r>
    </w:p>
    <w:p w14:paraId="4A5D0538">
      <w:pPr>
        <w:numPr>
          <w:ilvl w:val="0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Выразительно декламировать четверостишия, скороговорки, чётко артикулируя слова.</w:t>
      </w:r>
    </w:p>
    <w:p w14:paraId="2C2F695B">
      <w:pPr>
        <w:numPr>
          <w:ilvl w:val="0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Рассказывать увиденные, самостоятельно сочинённые истории, сюжеты, сценки.</w:t>
      </w:r>
    </w:p>
    <w:p w14:paraId="6A90D3F8">
      <w:pPr>
        <w:numPr>
          <w:ilvl w:val="0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Знать правила певческой установки, дыхания, сознательно участвовать в распевании. Петь выразительно простые песни (одноголосные, диатонические, с простым, повторяющимся ритмическим рисунком, краткими фразами, с преобладанием поступенного мелодического движения) преимущественно кантиленного характера (с инструментальным сопровождением).</w:t>
      </w:r>
    </w:p>
    <w:p w14:paraId="3E862183">
      <w:pPr>
        <w:numPr>
          <w:ilvl w:val="0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Иметь опыт выступления на сцене в инсценировке детской сказки и / или массовой танцевальной, хоровой сцене</w:t>
      </w:r>
      <w:r>
        <w:rPr>
          <w:rFonts w:hint="default" w:ascii="Times New Roman" w:hAnsi="Times New Roman" w:cs="Times New Roman"/>
          <w:color w:val="002060"/>
          <w:sz w:val="28"/>
          <w:szCs w:val="28"/>
        </w:rPr>
        <w:fldChar w:fldCharType="begin"/>
      </w:r>
      <w:r>
        <w:rPr>
          <w:rFonts w:hint="default" w:ascii="Times New Roman" w:hAnsi="Times New Roman" w:cs="Times New Roman"/>
          <w:color w:val="002060"/>
          <w:sz w:val="28"/>
          <w:szCs w:val="28"/>
        </w:rPr>
        <w:instrText xml:space="preserve"> HYPERLINK \l "_bookmark41" </w:instrText>
      </w:r>
      <w:r>
        <w:rPr>
          <w:rFonts w:hint="default" w:ascii="Times New Roman" w:hAnsi="Times New Roman" w:cs="Times New Roman"/>
          <w:color w:val="002060"/>
          <w:sz w:val="28"/>
          <w:szCs w:val="28"/>
        </w:rPr>
        <w:fldChar w:fldCharType="separate"/>
      </w:r>
      <w:r>
        <w:rPr>
          <w:rStyle w:val="4"/>
          <w:rFonts w:hint="default" w:ascii="Times New Roman" w:hAnsi="Times New Roman" w:eastAsia="Times New Roman" w:cs="Times New Roman"/>
          <w:color w:val="002060"/>
          <w:sz w:val="28"/>
          <w:szCs w:val="28"/>
          <w:vertAlign w:val="superscript"/>
          <w:lang w:eastAsia="ru-RU"/>
        </w:rPr>
        <w:t>42</w:t>
      </w:r>
      <w:r>
        <w:rPr>
          <w:rStyle w:val="4"/>
          <w:rFonts w:hint="default" w:ascii="Times New Roman" w:hAnsi="Times New Roman" w:eastAsia="Times New Roman" w:cs="Times New Roman"/>
          <w:color w:val="002060"/>
          <w:sz w:val="28"/>
          <w:szCs w:val="28"/>
          <w:vertAlign w:val="superscript"/>
          <w:lang w:eastAsia="ru-RU"/>
        </w:rPr>
        <w:fldChar w:fldCharType="end"/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.</w:t>
      </w:r>
    </w:p>
    <w:p w14:paraId="6C0B457D">
      <w:pPr>
        <w:numPr>
          <w:ilvl w:val="0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  <w:t>Понимать значение слов и терминов: театр, зрительный зал, сцена, игра, актёр, зритель.</w:t>
      </w:r>
    </w:p>
    <w:p w14:paraId="361AC131"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eastAsia="ru-RU"/>
        </w:rPr>
      </w:pPr>
    </w:p>
    <w:p w14:paraId="5A750337">
      <w:pPr>
        <w:spacing w:after="0" w:line="240" w:lineRule="auto"/>
        <w:jc w:val="center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b/>
          <w:bCs/>
          <w:color w:val="002060"/>
          <w:sz w:val="28"/>
          <w:szCs w:val="28"/>
        </w:rPr>
        <w:t>Тематическое планирован</w:t>
      </w:r>
      <w:bookmarkStart w:id="4" w:name="3"/>
      <w:bookmarkEnd w:id="4"/>
      <w:bookmarkStart w:id="5" w:name="ed2d6d6b2fc460b15e0d5cbdc32b50ae7268e2ba"/>
      <w:bookmarkEnd w:id="5"/>
      <w:bookmarkStart w:id="6" w:name="30d8014ca14e6bb638093808e2ebe19648398ecb"/>
      <w:bookmarkEnd w:id="6"/>
      <w:bookmarkStart w:id="7" w:name="0"/>
      <w:bookmarkEnd w:id="7"/>
      <w:bookmarkStart w:id="8" w:name="1"/>
      <w:bookmarkEnd w:id="8"/>
      <w:bookmarkStart w:id="9" w:name="2"/>
      <w:bookmarkEnd w:id="9"/>
      <w:r>
        <w:rPr>
          <w:rFonts w:hint="default" w:ascii="Times New Roman" w:hAnsi="Times New Roman" w:eastAsia="Calibri" w:cs="Times New Roman"/>
          <w:b/>
          <w:bCs/>
          <w:color w:val="002060"/>
          <w:sz w:val="28"/>
          <w:szCs w:val="28"/>
        </w:rPr>
        <w:t>ие</w:t>
      </w:r>
    </w:p>
    <w:p w14:paraId="7500655E">
      <w:pPr>
        <w:spacing w:after="0" w:line="256" w:lineRule="auto"/>
        <w:jc w:val="center"/>
        <w:rPr>
          <w:rFonts w:hint="default" w:ascii="Times New Roman" w:hAnsi="Times New Roman" w:eastAsia="Calibri" w:cs="Times New Roman"/>
          <w:b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b/>
          <w:color w:val="002060"/>
          <w:sz w:val="28"/>
          <w:szCs w:val="28"/>
        </w:rPr>
        <w:t>1 класс (33 часа, 1 час в неделю)</w:t>
      </w:r>
    </w:p>
    <w:tbl>
      <w:tblPr>
        <w:tblStyle w:val="10"/>
        <w:tblW w:w="0" w:type="auto"/>
        <w:tblInd w:w="3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4"/>
        <w:gridCol w:w="6513"/>
        <w:gridCol w:w="851"/>
        <w:gridCol w:w="1134"/>
      </w:tblGrid>
      <w:tr w14:paraId="60C2C0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044" w:type="dxa"/>
          </w:tcPr>
          <w:p w14:paraId="0299830D">
            <w:pPr>
              <w:widowControl w:val="0"/>
              <w:autoSpaceDE w:val="0"/>
              <w:autoSpaceDN w:val="0"/>
              <w:spacing w:after="0" w:line="269" w:lineRule="exact"/>
              <w:ind w:left="162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№</w:t>
            </w:r>
          </w:p>
        </w:tc>
        <w:tc>
          <w:tcPr>
            <w:tcW w:w="6513" w:type="dxa"/>
          </w:tcPr>
          <w:p w14:paraId="055D7B19">
            <w:pPr>
              <w:widowControl w:val="0"/>
              <w:autoSpaceDE w:val="0"/>
              <w:autoSpaceDN w:val="0"/>
              <w:spacing w:after="0" w:line="269" w:lineRule="exact"/>
              <w:ind w:left="162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Название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раздела/темы</w:t>
            </w:r>
          </w:p>
        </w:tc>
        <w:tc>
          <w:tcPr>
            <w:tcW w:w="851" w:type="dxa"/>
          </w:tcPr>
          <w:p w14:paraId="72893673">
            <w:pPr>
              <w:widowControl w:val="0"/>
              <w:autoSpaceDE w:val="0"/>
              <w:autoSpaceDN w:val="0"/>
              <w:spacing w:after="0" w:line="269" w:lineRule="exact"/>
              <w:ind w:left="165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Количество</w:t>
            </w:r>
          </w:p>
          <w:p w14:paraId="543803A7">
            <w:pPr>
              <w:widowControl w:val="0"/>
              <w:autoSpaceDE w:val="0"/>
              <w:autoSpaceDN w:val="0"/>
              <w:spacing w:after="0" w:line="262" w:lineRule="exact"/>
              <w:ind w:left="165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часов</w:t>
            </w:r>
          </w:p>
        </w:tc>
        <w:tc>
          <w:tcPr>
            <w:tcW w:w="1134" w:type="dxa"/>
          </w:tcPr>
          <w:p w14:paraId="5494EE8F">
            <w:pPr>
              <w:widowControl w:val="0"/>
              <w:autoSpaceDE w:val="0"/>
              <w:autoSpaceDN w:val="0"/>
              <w:spacing w:after="0" w:line="269" w:lineRule="exact"/>
              <w:ind w:left="165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Дата</w:t>
            </w:r>
          </w:p>
        </w:tc>
      </w:tr>
      <w:tr w14:paraId="632232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044" w:type="dxa"/>
          </w:tcPr>
          <w:p w14:paraId="1E51ED64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6513" w:type="dxa"/>
          </w:tcPr>
          <w:p w14:paraId="65A83460">
            <w:pPr>
              <w:widowControl w:val="0"/>
              <w:autoSpaceDE w:val="0"/>
              <w:autoSpaceDN w:val="0"/>
              <w:spacing w:after="0" w:line="256" w:lineRule="exact"/>
              <w:ind w:left="162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Роль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театра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культуре</w:t>
            </w:r>
          </w:p>
        </w:tc>
        <w:tc>
          <w:tcPr>
            <w:tcW w:w="851" w:type="dxa"/>
          </w:tcPr>
          <w:p w14:paraId="446998E0">
            <w:pPr>
              <w:widowControl w:val="0"/>
              <w:autoSpaceDE w:val="0"/>
              <w:autoSpaceDN w:val="0"/>
              <w:spacing w:after="0" w:line="256" w:lineRule="exact"/>
              <w:ind w:left="165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9</w:t>
            </w:r>
          </w:p>
        </w:tc>
        <w:tc>
          <w:tcPr>
            <w:tcW w:w="1134" w:type="dxa"/>
          </w:tcPr>
          <w:p w14:paraId="2D0F117F">
            <w:pPr>
              <w:widowControl w:val="0"/>
              <w:autoSpaceDE w:val="0"/>
              <w:autoSpaceDN w:val="0"/>
              <w:spacing w:after="0" w:line="256" w:lineRule="exact"/>
              <w:ind w:left="165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</w:pPr>
          </w:p>
        </w:tc>
      </w:tr>
      <w:tr w14:paraId="2662AE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044" w:type="dxa"/>
          </w:tcPr>
          <w:p w14:paraId="4D2E0C25">
            <w:pPr>
              <w:widowControl w:val="0"/>
              <w:autoSpaceDE w:val="0"/>
              <w:autoSpaceDN w:val="0"/>
              <w:spacing w:after="0" w:line="264" w:lineRule="exact"/>
              <w:ind w:left="162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1-2</w:t>
            </w:r>
          </w:p>
        </w:tc>
        <w:tc>
          <w:tcPr>
            <w:tcW w:w="6513" w:type="dxa"/>
          </w:tcPr>
          <w:p w14:paraId="39123B93">
            <w:pPr>
              <w:widowControl w:val="0"/>
              <w:autoSpaceDE w:val="0"/>
              <w:autoSpaceDN w:val="0"/>
              <w:spacing w:after="0" w:line="264" w:lineRule="exact"/>
              <w:ind w:left="162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Знакомство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67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 xml:space="preserve">с  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6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 xml:space="preserve">новыми  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8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 xml:space="preserve">понятиями  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3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 xml:space="preserve">-  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6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 xml:space="preserve">театр,  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7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 xml:space="preserve">сцена,  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7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артист, декорации,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роль</w:t>
            </w:r>
          </w:p>
        </w:tc>
        <w:tc>
          <w:tcPr>
            <w:tcW w:w="851" w:type="dxa"/>
          </w:tcPr>
          <w:p w14:paraId="008CCEFF">
            <w:pPr>
              <w:widowControl w:val="0"/>
              <w:autoSpaceDE w:val="0"/>
              <w:autoSpaceDN w:val="0"/>
              <w:spacing w:after="0" w:line="264" w:lineRule="exact"/>
              <w:ind w:left="165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</w:tcPr>
          <w:p w14:paraId="5CB931F4">
            <w:pPr>
              <w:widowControl w:val="0"/>
              <w:autoSpaceDE w:val="0"/>
              <w:autoSpaceDN w:val="0"/>
              <w:spacing w:after="0" w:line="264" w:lineRule="exact"/>
              <w:ind w:left="165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14:paraId="30FB9E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044" w:type="dxa"/>
          </w:tcPr>
          <w:p w14:paraId="1F489779">
            <w:pPr>
              <w:widowControl w:val="0"/>
              <w:autoSpaceDE w:val="0"/>
              <w:autoSpaceDN w:val="0"/>
              <w:spacing w:after="0" w:line="267" w:lineRule="exact"/>
              <w:ind w:left="162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3-4</w:t>
            </w:r>
          </w:p>
        </w:tc>
        <w:tc>
          <w:tcPr>
            <w:tcW w:w="6513" w:type="dxa"/>
          </w:tcPr>
          <w:p w14:paraId="0698C72E">
            <w:pPr>
              <w:widowControl w:val="0"/>
              <w:tabs>
                <w:tab w:val="left" w:pos="1577"/>
                <w:tab w:val="left" w:pos="2611"/>
                <w:tab w:val="left" w:pos="2951"/>
                <w:tab w:val="left" w:pos="4009"/>
                <w:tab w:val="left" w:pos="4889"/>
                <w:tab w:val="left" w:pos="5220"/>
                <w:tab w:val="left" w:pos="6091"/>
              </w:tabs>
              <w:autoSpaceDE w:val="0"/>
              <w:autoSpaceDN w:val="0"/>
              <w:spacing w:after="0" w:line="267" w:lineRule="exact"/>
              <w:ind w:left="162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Знакомство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ab/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ребёнка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ab/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ab/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игровой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ab/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форме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ab/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ab/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самим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ab/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собой. Подвижные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игры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на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внимание</w:t>
            </w:r>
          </w:p>
        </w:tc>
        <w:tc>
          <w:tcPr>
            <w:tcW w:w="851" w:type="dxa"/>
          </w:tcPr>
          <w:p w14:paraId="06C684D6">
            <w:pPr>
              <w:widowControl w:val="0"/>
              <w:autoSpaceDE w:val="0"/>
              <w:autoSpaceDN w:val="0"/>
              <w:spacing w:before="127" w:after="0" w:line="240" w:lineRule="auto"/>
              <w:ind w:left="165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</w:tcPr>
          <w:p w14:paraId="0BC116BE">
            <w:pPr>
              <w:widowControl w:val="0"/>
              <w:autoSpaceDE w:val="0"/>
              <w:autoSpaceDN w:val="0"/>
              <w:spacing w:before="127" w:after="0" w:line="240" w:lineRule="auto"/>
              <w:ind w:left="165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</w:tr>
      <w:tr w14:paraId="3FD4B8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044" w:type="dxa"/>
          </w:tcPr>
          <w:p w14:paraId="4DA87618">
            <w:pPr>
              <w:widowControl w:val="0"/>
              <w:autoSpaceDE w:val="0"/>
              <w:autoSpaceDN w:val="0"/>
              <w:spacing w:after="0" w:line="264" w:lineRule="exact"/>
              <w:ind w:left="162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5-6</w:t>
            </w:r>
          </w:p>
        </w:tc>
        <w:tc>
          <w:tcPr>
            <w:tcW w:w="6513" w:type="dxa"/>
          </w:tcPr>
          <w:p w14:paraId="7E6E42AF">
            <w:pPr>
              <w:widowControl w:val="0"/>
              <w:autoSpaceDE w:val="0"/>
              <w:autoSpaceDN w:val="0"/>
              <w:spacing w:after="0" w:line="264" w:lineRule="exact"/>
              <w:ind w:left="162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Знакомство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46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ребёнка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47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46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окружающим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47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миром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46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47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игровой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45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форме. Игра «Снежный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ком»</w:t>
            </w:r>
          </w:p>
        </w:tc>
        <w:tc>
          <w:tcPr>
            <w:tcW w:w="851" w:type="dxa"/>
          </w:tcPr>
          <w:p w14:paraId="03FCEB1F">
            <w:pPr>
              <w:widowControl w:val="0"/>
              <w:autoSpaceDE w:val="0"/>
              <w:autoSpaceDN w:val="0"/>
              <w:spacing w:before="125" w:after="0" w:line="240" w:lineRule="auto"/>
              <w:ind w:left="165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</w:tcPr>
          <w:p w14:paraId="3EE96B7F">
            <w:pPr>
              <w:widowControl w:val="0"/>
              <w:autoSpaceDE w:val="0"/>
              <w:autoSpaceDN w:val="0"/>
              <w:spacing w:before="125" w:after="0" w:line="240" w:lineRule="auto"/>
              <w:ind w:left="165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</w:tr>
      <w:tr w14:paraId="0A76AD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1044" w:type="dxa"/>
          </w:tcPr>
          <w:p w14:paraId="3BDF7C15">
            <w:pPr>
              <w:widowControl w:val="0"/>
              <w:autoSpaceDE w:val="0"/>
              <w:autoSpaceDN w:val="0"/>
              <w:spacing w:after="0" w:line="264" w:lineRule="exact"/>
              <w:ind w:left="162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7-8</w:t>
            </w:r>
          </w:p>
        </w:tc>
        <w:tc>
          <w:tcPr>
            <w:tcW w:w="6513" w:type="dxa"/>
          </w:tcPr>
          <w:p w14:paraId="2D557B47">
            <w:pPr>
              <w:widowControl w:val="0"/>
              <w:tabs>
                <w:tab w:val="left" w:pos="571"/>
                <w:tab w:val="left" w:pos="847"/>
                <w:tab w:val="left" w:pos="1656"/>
                <w:tab w:val="left" w:pos="1840"/>
                <w:tab w:val="left" w:pos="3239"/>
                <w:tab w:val="left" w:pos="3810"/>
                <w:tab w:val="left" w:pos="5565"/>
              </w:tabs>
              <w:autoSpaceDE w:val="0"/>
              <w:autoSpaceDN w:val="0"/>
              <w:spacing w:after="0" w:line="264" w:lineRule="exact"/>
              <w:ind w:left="162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Разыгрывание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ab/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этюдов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ab/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ab/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упражнений,требующих целенаправленного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воздействия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словом</w:t>
            </w:r>
          </w:p>
        </w:tc>
        <w:tc>
          <w:tcPr>
            <w:tcW w:w="851" w:type="dxa"/>
          </w:tcPr>
          <w:p w14:paraId="05EAD2A5">
            <w:pPr>
              <w:widowControl w:val="0"/>
              <w:autoSpaceDE w:val="0"/>
              <w:autoSpaceDN w:val="0"/>
              <w:spacing w:before="125" w:after="0" w:line="240" w:lineRule="auto"/>
              <w:ind w:left="165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</w:tcPr>
          <w:p w14:paraId="2D4BE6C1">
            <w:pPr>
              <w:widowControl w:val="0"/>
              <w:autoSpaceDE w:val="0"/>
              <w:autoSpaceDN w:val="0"/>
              <w:spacing w:before="125" w:after="0" w:line="240" w:lineRule="auto"/>
              <w:ind w:left="165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14:paraId="424459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044" w:type="dxa"/>
          </w:tcPr>
          <w:p w14:paraId="49365B24">
            <w:pPr>
              <w:widowControl w:val="0"/>
              <w:autoSpaceDE w:val="0"/>
              <w:autoSpaceDN w:val="0"/>
              <w:spacing w:after="0" w:line="255" w:lineRule="exact"/>
              <w:ind w:left="162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9</w:t>
            </w:r>
          </w:p>
        </w:tc>
        <w:tc>
          <w:tcPr>
            <w:tcW w:w="6513" w:type="dxa"/>
          </w:tcPr>
          <w:p w14:paraId="41E614C2">
            <w:pPr>
              <w:widowControl w:val="0"/>
              <w:autoSpaceDE w:val="0"/>
              <w:autoSpaceDN w:val="0"/>
              <w:spacing w:after="0" w:line="255" w:lineRule="exact"/>
              <w:ind w:left="162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Разыгрывание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этюдов,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подвижные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игры</w:t>
            </w:r>
          </w:p>
        </w:tc>
        <w:tc>
          <w:tcPr>
            <w:tcW w:w="851" w:type="dxa"/>
          </w:tcPr>
          <w:p w14:paraId="2A454CE7">
            <w:pPr>
              <w:widowControl w:val="0"/>
              <w:autoSpaceDE w:val="0"/>
              <w:autoSpaceDN w:val="0"/>
              <w:spacing w:after="0" w:line="255" w:lineRule="exact"/>
              <w:ind w:left="165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14:paraId="3E7A4433">
            <w:pPr>
              <w:widowControl w:val="0"/>
              <w:autoSpaceDE w:val="0"/>
              <w:autoSpaceDN w:val="0"/>
              <w:spacing w:after="0" w:line="255" w:lineRule="exact"/>
              <w:ind w:left="165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14:paraId="276111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044" w:type="dxa"/>
          </w:tcPr>
          <w:p w14:paraId="046C39B8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6513" w:type="dxa"/>
          </w:tcPr>
          <w:p w14:paraId="44A504D2">
            <w:pPr>
              <w:widowControl w:val="0"/>
              <w:autoSpaceDE w:val="0"/>
              <w:autoSpaceDN w:val="0"/>
              <w:spacing w:after="0" w:line="256" w:lineRule="exact"/>
              <w:ind w:left="162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Театрально-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исполнительская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деятельность</w:t>
            </w:r>
          </w:p>
        </w:tc>
        <w:tc>
          <w:tcPr>
            <w:tcW w:w="851" w:type="dxa"/>
          </w:tcPr>
          <w:p w14:paraId="67CEACE5">
            <w:pPr>
              <w:widowControl w:val="0"/>
              <w:autoSpaceDE w:val="0"/>
              <w:autoSpaceDN w:val="0"/>
              <w:spacing w:after="0" w:line="256" w:lineRule="exact"/>
              <w:ind w:left="165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10</w:t>
            </w:r>
          </w:p>
        </w:tc>
        <w:tc>
          <w:tcPr>
            <w:tcW w:w="1134" w:type="dxa"/>
          </w:tcPr>
          <w:p w14:paraId="476FBAE7">
            <w:pPr>
              <w:widowControl w:val="0"/>
              <w:autoSpaceDE w:val="0"/>
              <w:autoSpaceDN w:val="0"/>
              <w:spacing w:after="0" w:line="256" w:lineRule="exact"/>
              <w:ind w:left="165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</w:pPr>
          </w:p>
        </w:tc>
      </w:tr>
      <w:tr w14:paraId="460D29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044" w:type="dxa"/>
          </w:tcPr>
          <w:p w14:paraId="29CD4020">
            <w:pPr>
              <w:widowControl w:val="0"/>
              <w:autoSpaceDE w:val="0"/>
              <w:autoSpaceDN w:val="0"/>
              <w:spacing w:after="0" w:line="256" w:lineRule="exact"/>
              <w:ind w:left="162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10-11</w:t>
            </w:r>
          </w:p>
        </w:tc>
        <w:tc>
          <w:tcPr>
            <w:tcW w:w="6513" w:type="dxa"/>
          </w:tcPr>
          <w:p w14:paraId="6D4F6CC3">
            <w:pPr>
              <w:widowControl w:val="0"/>
              <w:autoSpaceDE w:val="0"/>
              <w:autoSpaceDN w:val="0"/>
              <w:spacing w:after="0" w:line="256" w:lineRule="exact"/>
              <w:ind w:left="162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Знакомство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терминами: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мимика,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пантомима,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этюд,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ритм</w:t>
            </w:r>
          </w:p>
        </w:tc>
        <w:tc>
          <w:tcPr>
            <w:tcW w:w="851" w:type="dxa"/>
          </w:tcPr>
          <w:p w14:paraId="11C53736">
            <w:pPr>
              <w:widowControl w:val="0"/>
              <w:autoSpaceDE w:val="0"/>
              <w:autoSpaceDN w:val="0"/>
              <w:spacing w:after="0" w:line="256" w:lineRule="exact"/>
              <w:ind w:left="165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</w:tcPr>
          <w:p w14:paraId="6EA6BA49">
            <w:pPr>
              <w:widowControl w:val="0"/>
              <w:autoSpaceDE w:val="0"/>
              <w:autoSpaceDN w:val="0"/>
              <w:spacing w:after="0" w:line="256" w:lineRule="exact"/>
              <w:ind w:left="165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14:paraId="4042DA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044" w:type="dxa"/>
          </w:tcPr>
          <w:p w14:paraId="31FCCD39">
            <w:pPr>
              <w:widowControl w:val="0"/>
              <w:autoSpaceDE w:val="0"/>
              <w:autoSpaceDN w:val="0"/>
              <w:spacing w:after="0" w:line="266" w:lineRule="exact"/>
              <w:ind w:left="162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12-13</w:t>
            </w:r>
          </w:p>
        </w:tc>
        <w:tc>
          <w:tcPr>
            <w:tcW w:w="6513" w:type="dxa"/>
          </w:tcPr>
          <w:p w14:paraId="61462E6C">
            <w:pPr>
              <w:widowControl w:val="0"/>
              <w:autoSpaceDE w:val="0"/>
              <w:autoSpaceDN w:val="0"/>
              <w:spacing w:after="0" w:line="265" w:lineRule="exact"/>
              <w:ind w:left="162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Выполнение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53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упражнений,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направленных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54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на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49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развитие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чувства ритма.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Этюды.</w:t>
            </w:r>
          </w:p>
        </w:tc>
        <w:tc>
          <w:tcPr>
            <w:tcW w:w="851" w:type="dxa"/>
          </w:tcPr>
          <w:p w14:paraId="2EDF1629">
            <w:pPr>
              <w:widowControl w:val="0"/>
              <w:autoSpaceDE w:val="0"/>
              <w:autoSpaceDN w:val="0"/>
              <w:spacing w:before="127" w:after="0" w:line="240" w:lineRule="auto"/>
              <w:ind w:left="165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</w:tcPr>
          <w:p w14:paraId="5E780B3A">
            <w:pPr>
              <w:widowControl w:val="0"/>
              <w:autoSpaceDE w:val="0"/>
              <w:autoSpaceDN w:val="0"/>
              <w:spacing w:before="127" w:after="0" w:line="240" w:lineRule="auto"/>
              <w:ind w:left="165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14:paraId="7266B1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044" w:type="dxa"/>
          </w:tcPr>
          <w:p w14:paraId="55E5EA89">
            <w:pPr>
              <w:widowControl w:val="0"/>
              <w:autoSpaceDE w:val="0"/>
              <w:autoSpaceDN w:val="0"/>
              <w:spacing w:after="0" w:line="267" w:lineRule="exact"/>
              <w:ind w:left="162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14-15</w:t>
            </w:r>
          </w:p>
        </w:tc>
        <w:tc>
          <w:tcPr>
            <w:tcW w:w="6513" w:type="dxa"/>
          </w:tcPr>
          <w:p w14:paraId="4B8D3CE8">
            <w:pPr>
              <w:widowControl w:val="0"/>
              <w:tabs>
                <w:tab w:val="left" w:pos="162"/>
                <w:tab w:val="left" w:pos="375"/>
                <w:tab w:val="left" w:pos="1450"/>
                <w:tab w:val="left" w:pos="1680"/>
                <w:tab w:val="left" w:pos="3229"/>
                <w:tab w:val="left" w:pos="3569"/>
                <w:tab w:val="left" w:pos="4490"/>
                <w:tab w:val="left" w:pos="5581"/>
              </w:tabs>
              <w:autoSpaceDE w:val="0"/>
              <w:autoSpaceDN w:val="0"/>
              <w:spacing w:after="0" w:line="267" w:lineRule="exact"/>
              <w:ind w:left="162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Выполнение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ab/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упражнений,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ab/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ab/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основе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ab/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которых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ab/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содержатся абстрактные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образы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(блики,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огонь,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снег)</w:t>
            </w:r>
          </w:p>
        </w:tc>
        <w:tc>
          <w:tcPr>
            <w:tcW w:w="851" w:type="dxa"/>
          </w:tcPr>
          <w:p w14:paraId="1D7B6FC7">
            <w:pPr>
              <w:widowControl w:val="0"/>
              <w:autoSpaceDE w:val="0"/>
              <w:autoSpaceDN w:val="0"/>
              <w:spacing w:after="0" w:line="267" w:lineRule="exact"/>
              <w:ind w:left="165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</w:tcPr>
          <w:p w14:paraId="10239EFC">
            <w:pPr>
              <w:widowControl w:val="0"/>
              <w:autoSpaceDE w:val="0"/>
              <w:autoSpaceDN w:val="0"/>
              <w:spacing w:after="0" w:line="267" w:lineRule="exact"/>
              <w:ind w:left="165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14:paraId="5DDB05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044" w:type="dxa"/>
          </w:tcPr>
          <w:p w14:paraId="26A8B5E8">
            <w:pPr>
              <w:widowControl w:val="0"/>
              <w:autoSpaceDE w:val="0"/>
              <w:autoSpaceDN w:val="0"/>
              <w:spacing w:after="0" w:line="264" w:lineRule="exact"/>
              <w:ind w:left="162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16-17</w:t>
            </w:r>
          </w:p>
        </w:tc>
        <w:tc>
          <w:tcPr>
            <w:tcW w:w="6513" w:type="dxa"/>
          </w:tcPr>
          <w:p w14:paraId="1184AF7A">
            <w:pPr>
              <w:widowControl w:val="0"/>
              <w:autoSpaceDE w:val="0"/>
              <w:autoSpaceDN w:val="0"/>
              <w:spacing w:after="0" w:line="264" w:lineRule="exact"/>
              <w:ind w:left="162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Импровизация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4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русской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8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народной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6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сказки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2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«Колобок».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7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Этюды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7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на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заданную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тему</w:t>
            </w:r>
          </w:p>
        </w:tc>
        <w:tc>
          <w:tcPr>
            <w:tcW w:w="851" w:type="dxa"/>
          </w:tcPr>
          <w:p w14:paraId="0B97AA9D">
            <w:pPr>
              <w:widowControl w:val="0"/>
              <w:autoSpaceDE w:val="0"/>
              <w:autoSpaceDN w:val="0"/>
              <w:spacing w:before="125" w:after="0" w:line="240" w:lineRule="auto"/>
              <w:ind w:left="165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</w:tcPr>
          <w:p w14:paraId="4417A88F">
            <w:pPr>
              <w:widowControl w:val="0"/>
              <w:autoSpaceDE w:val="0"/>
              <w:autoSpaceDN w:val="0"/>
              <w:spacing w:before="125" w:after="0" w:line="240" w:lineRule="auto"/>
              <w:ind w:left="165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14:paraId="1390B4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044" w:type="dxa"/>
          </w:tcPr>
          <w:p w14:paraId="55223B42">
            <w:pPr>
              <w:widowControl w:val="0"/>
              <w:autoSpaceDE w:val="0"/>
              <w:autoSpaceDN w:val="0"/>
              <w:spacing w:after="0" w:line="264" w:lineRule="exact"/>
              <w:ind w:left="162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18-19</w:t>
            </w:r>
          </w:p>
        </w:tc>
        <w:tc>
          <w:tcPr>
            <w:tcW w:w="6513" w:type="dxa"/>
          </w:tcPr>
          <w:p w14:paraId="129A2307">
            <w:pPr>
              <w:widowControl w:val="0"/>
              <w:tabs>
                <w:tab w:val="left" w:pos="280"/>
                <w:tab w:val="left" w:pos="1840"/>
                <w:tab w:val="left" w:pos="5586"/>
              </w:tabs>
              <w:autoSpaceDE w:val="0"/>
              <w:autoSpaceDN w:val="0"/>
              <w:spacing w:after="0" w:line="264" w:lineRule="exact"/>
              <w:ind w:left="162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Импровизация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ab/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русской народной сказки «Теремок». Пантомимы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на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заданную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тему</w:t>
            </w:r>
          </w:p>
        </w:tc>
        <w:tc>
          <w:tcPr>
            <w:tcW w:w="851" w:type="dxa"/>
          </w:tcPr>
          <w:p w14:paraId="49ABA3F4">
            <w:pPr>
              <w:widowControl w:val="0"/>
              <w:autoSpaceDE w:val="0"/>
              <w:autoSpaceDN w:val="0"/>
              <w:spacing w:before="125" w:after="0" w:line="240" w:lineRule="auto"/>
              <w:ind w:left="165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</w:tcPr>
          <w:p w14:paraId="5A710D51">
            <w:pPr>
              <w:widowControl w:val="0"/>
              <w:autoSpaceDE w:val="0"/>
              <w:autoSpaceDN w:val="0"/>
              <w:spacing w:before="125" w:after="0" w:line="240" w:lineRule="auto"/>
              <w:ind w:left="165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</w:tr>
      <w:tr w14:paraId="1E5737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044" w:type="dxa"/>
          </w:tcPr>
          <w:p w14:paraId="4F31E31D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6513" w:type="dxa"/>
          </w:tcPr>
          <w:p w14:paraId="12C647A8">
            <w:pPr>
              <w:widowControl w:val="0"/>
              <w:autoSpaceDE w:val="0"/>
              <w:autoSpaceDN w:val="0"/>
              <w:spacing w:after="0" w:line="256" w:lineRule="exact"/>
              <w:ind w:left="162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Занятие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сценическим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искусством</w:t>
            </w:r>
          </w:p>
        </w:tc>
        <w:tc>
          <w:tcPr>
            <w:tcW w:w="851" w:type="dxa"/>
          </w:tcPr>
          <w:p w14:paraId="304927B8">
            <w:pPr>
              <w:widowControl w:val="0"/>
              <w:autoSpaceDE w:val="0"/>
              <w:autoSpaceDN w:val="0"/>
              <w:spacing w:after="0" w:line="256" w:lineRule="exact"/>
              <w:ind w:left="165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10</w:t>
            </w:r>
          </w:p>
        </w:tc>
        <w:tc>
          <w:tcPr>
            <w:tcW w:w="1134" w:type="dxa"/>
          </w:tcPr>
          <w:p w14:paraId="5329368A">
            <w:pPr>
              <w:widowControl w:val="0"/>
              <w:autoSpaceDE w:val="0"/>
              <w:autoSpaceDN w:val="0"/>
              <w:spacing w:after="0" w:line="256" w:lineRule="exact"/>
              <w:ind w:left="165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</w:pPr>
          </w:p>
        </w:tc>
      </w:tr>
      <w:tr w14:paraId="2364C3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044" w:type="dxa"/>
          </w:tcPr>
          <w:p w14:paraId="3335AABF">
            <w:pPr>
              <w:widowControl w:val="0"/>
              <w:autoSpaceDE w:val="0"/>
              <w:autoSpaceDN w:val="0"/>
              <w:spacing w:after="0" w:line="256" w:lineRule="exact"/>
              <w:ind w:left="162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20-21</w:t>
            </w:r>
          </w:p>
        </w:tc>
        <w:tc>
          <w:tcPr>
            <w:tcW w:w="6513" w:type="dxa"/>
          </w:tcPr>
          <w:p w14:paraId="5DA336DC">
            <w:pPr>
              <w:widowControl w:val="0"/>
              <w:autoSpaceDE w:val="0"/>
              <w:autoSpaceDN w:val="0"/>
              <w:spacing w:after="0" w:line="256" w:lineRule="exact"/>
              <w:ind w:left="162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Знакомство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понятиями: рифма,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интонация</w:t>
            </w:r>
          </w:p>
        </w:tc>
        <w:tc>
          <w:tcPr>
            <w:tcW w:w="851" w:type="dxa"/>
          </w:tcPr>
          <w:p w14:paraId="46DB6EFD">
            <w:pPr>
              <w:widowControl w:val="0"/>
              <w:autoSpaceDE w:val="0"/>
              <w:autoSpaceDN w:val="0"/>
              <w:spacing w:after="0" w:line="256" w:lineRule="exact"/>
              <w:ind w:left="165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</w:tcPr>
          <w:p w14:paraId="3C066D72">
            <w:pPr>
              <w:widowControl w:val="0"/>
              <w:autoSpaceDE w:val="0"/>
              <w:autoSpaceDN w:val="0"/>
              <w:spacing w:after="0" w:line="256" w:lineRule="exact"/>
              <w:ind w:left="165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</w:tr>
      <w:tr w14:paraId="4FD126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044" w:type="dxa"/>
          </w:tcPr>
          <w:p w14:paraId="2F8F51F7">
            <w:pPr>
              <w:widowControl w:val="0"/>
              <w:autoSpaceDE w:val="0"/>
              <w:autoSpaceDN w:val="0"/>
              <w:spacing w:after="0" w:line="256" w:lineRule="exact"/>
              <w:ind w:left="162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22-23</w:t>
            </w:r>
          </w:p>
        </w:tc>
        <w:tc>
          <w:tcPr>
            <w:tcW w:w="6513" w:type="dxa"/>
          </w:tcPr>
          <w:p w14:paraId="273FA9B1">
            <w:pPr>
              <w:widowControl w:val="0"/>
              <w:autoSpaceDE w:val="0"/>
              <w:autoSpaceDN w:val="0"/>
              <w:spacing w:after="0" w:line="256" w:lineRule="exact"/>
              <w:ind w:left="162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Упражнения,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игры.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Этюды.</w:t>
            </w:r>
          </w:p>
        </w:tc>
        <w:tc>
          <w:tcPr>
            <w:tcW w:w="851" w:type="dxa"/>
          </w:tcPr>
          <w:p w14:paraId="5BA4E8EC">
            <w:pPr>
              <w:widowControl w:val="0"/>
              <w:autoSpaceDE w:val="0"/>
              <w:autoSpaceDN w:val="0"/>
              <w:spacing w:after="0" w:line="256" w:lineRule="exact"/>
              <w:ind w:left="165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</w:tcPr>
          <w:p w14:paraId="1FDEE570">
            <w:pPr>
              <w:widowControl w:val="0"/>
              <w:autoSpaceDE w:val="0"/>
              <w:autoSpaceDN w:val="0"/>
              <w:spacing w:after="0" w:line="256" w:lineRule="exact"/>
              <w:ind w:left="165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</w:tr>
      <w:tr w14:paraId="69B4B5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044" w:type="dxa"/>
          </w:tcPr>
          <w:p w14:paraId="29E51A7E">
            <w:pPr>
              <w:widowControl w:val="0"/>
              <w:autoSpaceDE w:val="0"/>
              <w:autoSpaceDN w:val="0"/>
              <w:spacing w:after="0" w:line="258" w:lineRule="exact"/>
              <w:ind w:left="162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24-25</w:t>
            </w:r>
          </w:p>
        </w:tc>
        <w:tc>
          <w:tcPr>
            <w:tcW w:w="6513" w:type="dxa"/>
          </w:tcPr>
          <w:p w14:paraId="513A1B93">
            <w:pPr>
              <w:widowControl w:val="0"/>
              <w:autoSpaceDE w:val="0"/>
              <w:autoSpaceDN w:val="0"/>
              <w:spacing w:after="0" w:line="258" w:lineRule="exact"/>
              <w:ind w:left="162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Упражнения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игры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(«Ручеёк»).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Пантомима.</w:t>
            </w:r>
          </w:p>
        </w:tc>
        <w:tc>
          <w:tcPr>
            <w:tcW w:w="851" w:type="dxa"/>
          </w:tcPr>
          <w:p w14:paraId="7BA8A0D1">
            <w:pPr>
              <w:widowControl w:val="0"/>
              <w:autoSpaceDE w:val="0"/>
              <w:autoSpaceDN w:val="0"/>
              <w:spacing w:after="0" w:line="258" w:lineRule="exact"/>
              <w:ind w:left="165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</w:tcPr>
          <w:p w14:paraId="06939D48">
            <w:pPr>
              <w:widowControl w:val="0"/>
              <w:autoSpaceDE w:val="0"/>
              <w:autoSpaceDN w:val="0"/>
              <w:spacing w:after="0" w:line="258" w:lineRule="exact"/>
              <w:ind w:left="165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14:paraId="34088B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1044" w:type="dxa"/>
          </w:tcPr>
          <w:p w14:paraId="4A56A083">
            <w:pPr>
              <w:widowControl w:val="0"/>
              <w:autoSpaceDE w:val="0"/>
              <w:autoSpaceDN w:val="0"/>
              <w:spacing w:after="0" w:line="265" w:lineRule="exact"/>
              <w:ind w:left="162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26-27</w:t>
            </w:r>
          </w:p>
        </w:tc>
        <w:tc>
          <w:tcPr>
            <w:tcW w:w="6513" w:type="dxa"/>
          </w:tcPr>
          <w:p w14:paraId="0408FEC3">
            <w:pPr>
              <w:widowControl w:val="0"/>
              <w:autoSpaceDE w:val="0"/>
              <w:autoSpaceDN w:val="0"/>
              <w:spacing w:after="0" w:line="264" w:lineRule="exact"/>
              <w:ind w:left="162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Упражнения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4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6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игры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7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(«Живой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7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алфавит»).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7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Импровизация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8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сказки по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выбору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детей.</w:t>
            </w:r>
          </w:p>
        </w:tc>
        <w:tc>
          <w:tcPr>
            <w:tcW w:w="851" w:type="dxa"/>
          </w:tcPr>
          <w:p w14:paraId="60B5A962">
            <w:pPr>
              <w:widowControl w:val="0"/>
              <w:autoSpaceDE w:val="0"/>
              <w:autoSpaceDN w:val="0"/>
              <w:spacing w:before="125" w:after="0" w:line="240" w:lineRule="auto"/>
              <w:ind w:left="165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</w:tcPr>
          <w:p w14:paraId="05A3AF25">
            <w:pPr>
              <w:widowControl w:val="0"/>
              <w:autoSpaceDE w:val="0"/>
              <w:autoSpaceDN w:val="0"/>
              <w:spacing w:before="125" w:after="0" w:line="240" w:lineRule="auto"/>
              <w:ind w:left="165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14:paraId="499115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044" w:type="dxa"/>
          </w:tcPr>
          <w:p w14:paraId="441864BA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6513" w:type="dxa"/>
          </w:tcPr>
          <w:p w14:paraId="7B5B1CE3">
            <w:pPr>
              <w:widowControl w:val="0"/>
              <w:autoSpaceDE w:val="0"/>
              <w:autoSpaceDN w:val="0"/>
              <w:spacing w:after="0" w:line="255" w:lineRule="exact"/>
              <w:ind w:left="162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Освоение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терминов</w:t>
            </w:r>
          </w:p>
        </w:tc>
        <w:tc>
          <w:tcPr>
            <w:tcW w:w="851" w:type="dxa"/>
          </w:tcPr>
          <w:p w14:paraId="23E02F75">
            <w:pPr>
              <w:widowControl w:val="0"/>
              <w:autoSpaceDE w:val="0"/>
              <w:autoSpaceDN w:val="0"/>
              <w:spacing w:after="0" w:line="255" w:lineRule="exact"/>
              <w:ind w:left="165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</w:tcPr>
          <w:p w14:paraId="3ADA91AD">
            <w:pPr>
              <w:widowControl w:val="0"/>
              <w:autoSpaceDE w:val="0"/>
              <w:autoSpaceDN w:val="0"/>
              <w:spacing w:after="0" w:line="255" w:lineRule="exact"/>
              <w:ind w:left="165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</w:pPr>
          </w:p>
        </w:tc>
      </w:tr>
      <w:tr w14:paraId="086AA8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044" w:type="dxa"/>
          </w:tcPr>
          <w:p w14:paraId="73211190">
            <w:pPr>
              <w:widowControl w:val="0"/>
              <w:autoSpaceDE w:val="0"/>
              <w:autoSpaceDN w:val="0"/>
              <w:spacing w:after="0" w:line="264" w:lineRule="exact"/>
              <w:ind w:left="162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30-31</w:t>
            </w:r>
          </w:p>
        </w:tc>
        <w:tc>
          <w:tcPr>
            <w:tcW w:w="6513" w:type="dxa"/>
          </w:tcPr>
          <w:p w14:paraId="78B5CE9F">
            <w:pPr>
              <w:widowControl w:val="0"/>
              <w:autoSpaceDE w:val="0"/>
              <w:autoSpaceDN w:val="0"/>
              <w:spacing w:after="0" w:line="264" w:lineRule="exact"/>
              <w:ind w:left="162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Знакомство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25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25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терминами: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26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спектакль,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3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партнер,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25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премьера,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26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театр. Пантомима,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этюд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по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заданной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теме</w:t>
            </w:r>
          </w:p>
        </w:tc>
        <w:tc>
          <w:tcPr>
            <w:tcW w:w="851" w:type="dxa"/>
          </w:tcPr>
          <w:p w14:paraId="075F1C46">
            <w:pPr>
              <w:widowControl w:val="0"/>
              <w:autoSpaceDE w:val="0"/>
              <w:autoSpaceDN w:val="0"/>
              <w:spacing w:after="0" w:line="264" w:lineRule="exact"/>
              <w:ind w:left="165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</w:tcPr>
          <w:p w14:paraId="516A9F1D">
            <w:pPr>
              <w:widowControl w:val="0"/>
              <w:autoSpaceDE w:val="0"/>
              <w:autoSpaceDN w:val="0"/>
              <w:spacing w:after="0" w:line="264" w:lineRule="exact"/>
              <w:ind w:left="165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</w:tr>
      <w:tr w14:paraId="34A52A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044" w:type="dxa"/>
          </w:tcPr>
          <w:p w14:paraId="2B728231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6513" w:type="dxa"/>
          </w:tcPr>
          <w:p w14:paraId="43E927A8">
            <w:pPr>
              <w:widowControl w:val="0"/>
              <w:autoSpaceDE w:val="0"/>
              <w:autoSpaceDN w:val="0"/>
              <w:spacing w:after="0" w:line="256" w:lineRule="exact"/>
              <w:ind w:left="162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Просмотр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театрального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спектакля</w:t>
            </w:r>
          </w:p>
        </w:tc>
        <w:tc>
          <w:tcPr>
            <w:tcW w:w="851" w:type="dxa"/>
          </w:tcPr>
          <w:p w14:paraId="600B30DB">
            <w:pPr>
              <w:widowControl w:val="0"/>
              <w:autoSpaceDE w:val="0"/>
              <w:autoSpaceDN w:val="0"/>
              <w:spacing w:after="0" w:line="256" w:lineRule="exact"/>
              <w:ind w:left="165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</w:tcPr>
          <w:p w14:paraId="18B80534">
            <w:pPr>
              <w:widowControl w:val="0"/>
              <w:autoSpaceDE w:val="0"/>
              <w:autoSpaceDN w:val="0"/>
              <w:spacing w:after="0" w:line="256" w:lineRule="exact"/>
              <w:ind w:left="165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</w:pPr>
          </w:p>
        </w:tc>
      </w:tr>
      <w:tr w14:paraId="7DC65B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044" w:type="dxa"/>
          </w:tcPr>
          <w:p w14:paraId="51B638C2">
            <w:pPr>
              <w:widowControl w:val="0"/>
              <w:autoSpaceDE w:val="0"/>
              <w:autoSpaceDN w:val="0"/>
              <w:spacing w:after="0" w:line="264" w:lineRule="exact"/>
              <w:ind w:left="162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32-33</w:t>
            </w:r>
          </w:p>
        </w:tc>
        <w:tc>
          <w:tcPr>
            <w:tcW w:w="6513" w:type="dxa"/>
          </w:tcPr>
          <w:p w14:paraId="7BFE2410">
            <w:pPr>
              <w:widowControl w:val="0"/>
              <w:autoSpaceDE w:val="0"/>
              <w:autoSpaceDN w:val="0"/>
              <w:spacing w:after="0" w:line="264" w:lineRule="exact"/>
              <w:ind w:left="162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Просмотр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65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 xml:space="preserve">спектакля  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 xml:space="preserve">в  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3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 xml:space="preserve">театре  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3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 xml:space="preserve">(по  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4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 xml:space="preserve">выбору).  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3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 xml:space="preserve">Беседа  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4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после просмотра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спектакля.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Иллюстрирование.</w:t>
            </w:r>
          </w:p>
        </w:tc>
        <w:tc>
          <w:tcPr>
            <w:tcW w:w="851" w:type="dxa"/>
          </w:tcPr>
          <w:p w14:paraId="55284474">
            <w:pPr>
              <w:widowControl w:val="0"/>
              <w:autoSpaceDE w:val="0"/>
              <w:autoSpaceDN w:val="0"/>
              <w:spacing w:before="127" w:after="0" w:line="240" w:lineRule="auto"/>
              <w:ind w:left="165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</w:tcPr>
          <w:p w14:paraId="5AD37DEE">
            <w:pPr>
              <w:widowControl w:val="0"/>
              <w:autoSpaceDE w:val="0"/>
              <w:autoSpaceDN w:val="0"/>
              <w:spacing w:before="127" w:after="0" w:line="240" w:lineRule="auto"/>
              <w:ind w:left="165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14:paraId="39F913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044" w:type="dxa"/>
          </w:tcPr>
          <w:p w14:paraId="41D4BFDB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6513" w:type="dxa"/>
          </w:tcPr>
          <w:p w14:paraId="20F5F688">
            <w:pPr>
              <w:widowControl w:val="0"/>
              <w:autoSpaceDE w:val="0"/>
              <w:autoSpaceDN w:val="0"/>
              <w:spacing w:after="0" w:line="258" w:lineRule="exact"/>
              <w:ind w:left="162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851" w:type="dxa"/>
          </w:tcPr>
          <w:p w14:paraId="5675D4FD">
            <w:pPr>
              <w:widowControl w:val="0"/>
              <w:autoSpaceDE w:val="0"/>
              <w:autoSpaceDN w:val="0"/>
              <w:spacing w:after="0" w:line="258" w:lineRule="exact"/>
              <w:ind w:left="165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33</w:t>
            </w:r>
          </w:p>
        </w:tc>
        <w:tc>
          <w:tcPr>
            <w:tcW w:w="1134" w:type="dxa"/>
          </w:tcPr>
          <w:p w14:paraId="5DD4C9A3">
            <w:pPr>
              <w:widowControl w:val="0"/>
              <w:autoSpaceDE w:val="0"/>
              <w:autoSpaceDN w:val="0"/>
              <w:spacing w:after="0" w:line="258" w:lineRule="exact"/>
              <w:ind w:left="165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</w:pPr>
          </w:p>
        </w:tc>
      </w:tr>
    </w:tbl>
    <w:p w14:paraId="4CA48D33">
      <w:pPr>
        <w:spacing w:after="0" w:line="256" w:lineRule="auto"/>
        <w:jc w:val="center"/>
        <w:rPr>
          <w:rFonts w:hint="default" w:ascii="Times New Roman" w:hAnsi="Times New Roman" w:eastAsia="Calibri" w:cs="Times New Roman"/>
          <w:b/>
          <w:color w:val="002060"/>
          <w:sz w:val="28"/>
          <w:szCs w:val="28"/>
        </w:rPr>
      </w:pPr>
    </w:p>
    <w:sectPr>
      <w:pgSz w:w="11906" w:h="16838"/>
      <w:pgMar w:top="709" w:right="566" w:bottom="1134" w:left="1134" w:header="708" w:footer="708" w:gutter="0"/>
      <w:pgBorders>
        <w:top w:val="cabins" w:color="auto" w:sz="11" w:space="1"/>
        <w:left w:val="cabins" w:color="auto" w:sz="11" w:space="4"/>
        <w:bottom w:val="cabins" w:color="auto" w:sz="11" w:space="1"/>
        <w:right w:val="cabins" w:color="auto" w:sz="11" w:space="4"/>
      </w:pgBorders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Liberation Serif">
    <w:altName w:val="Times New Roman"/>
    <w:panose1 w:val="00000000000000000000"/>
    <w:charset w:val="CC"/>
    <w:family w:val="roman"/>
    <w:pitch w:val="default"/>
    <w:sig w:usb0="00000000" w:usb1="00000000" w:usb2="00000021" w:usb3="00000000" w:csb0="000001B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F774C6"/>
    <w:multiLevelType w:val="multilevel"/>
    <w:tmpl w:val="09F774C6"/>
    <w:lvl w:ilvl="0" w:tentative="0">
      <w:start w:val="0"/>
      <w:numFmt w:val="bullet"/>
      <w:lvlText w:val=""/>
      <w:lvlJc w:val="left"/>
      <w:pPr>
        <w:ind w:left="1828" w:hanging="360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684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549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413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278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143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007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72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37" w:hanging="360"/>
      </w:pPr>
      <w:rPr>
        <w:rFonts w:hint="default"/>
        <w:lang w:val="ru-RU" w:eastAsia="en-US" w:bidi="ar-SA"/>
      </w:rPr>
    </w:lvl>
  </w:abstractNum>
  <w:abstractNum w:abstractNumId="1">
    <w:nsid w:val="32C32201"/>
    <w:multiLevelType w:val="multilevel"/>
    <w:tmpl w:val="32C32201"/>
    <w:lvl w:ilvl="0" w:tentative="0">
      <w:start w:val="0"/>
      <w:numFmt w:val="bullet"/>
      <w:lvlText w:val=""/>
      <w:lvlJc w:val="left"/>
      <w:pPr>
        <w:ind w:left="1481" w:hanging="360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378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277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175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074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973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71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70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69" w:hanging="360"/>
      </w:pPr>
      <w:rPr>
        <w:rFonts w:hint="default"/>
        <w:lang w:val="ru-RU" w:eastAsia="en-US" w:bidi="ar-SA"/>
      </w:rPr>
    </w:lvl>
  </w:abstractNum>
  <w:abstractNum w:abstractNumId="2">
    <w:nsid w:val="36936EEE"/>
    <w:multiLevelType w:val="multilevel"/>
    <w:tmpl w:val="36936EEE"/>
    <w:lvl w:ilvl="0" w:tentative="0">
      <w:start w:val="1"/>
      <w:numFmt w:val="decimal"/>
      <w:lvlText w:val="%1)"/>
      <w:lvlJc w:val="left"/>
      <w:pPr>
        <w:ind w:left="711" w:hanging="569"/>
      </w:pPr>
      <w:rPr>
        <w:rFonts w:hint="default" w:ascii="Times New Roman" w:hAnsi="Times New Roman" w:eastAsia="Times New Roman" w:cs="Times New Roman"/>
        <w:spacing w:val="0"/>
        <w:w w:val="100"/>
        <w:sz w:val="24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630" w:hanging="569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501" w:hanging="569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371" w:hanging="569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242" w:hanging="569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113" w:hanging="569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983" w:hanging="569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54" w:hanging="569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25" w:hanging="569"/>
      </w:pPr>
      <w:rPr>
        <w:rFonts w:hint="default"/>
        <w:lang w:val="ru-RU" w:eastAsia="en-US" w:bidi="ar-SA"/>
      </w:rPr>
    </w:lvl>
  </w:abstractNum>
  <w:abstractNum w:abstractNumId="3">
    <w:nsid w:val="39930419"/>
    <w:multiLevelType w:val="multilevel"/>
    <w:tmpl w:val="39930419"/>
    <w:lvl w:ilvl="0" w:tentative="0">
      <w:start w:val="1"/>
      <w:numFmt w:val="decimal"/>
      <w:lvlText w:val="%1."/>
      <w:lvlJc w:val="left"/>
      <w:pPr>
        <w:ind w:left="281" w:hanging="281"/>
      </w:pPr>
      <w:rPr>
        <w:rFonts w:hint="default" w:ascii="Times New Roman" w:hAnsi="Times New Roman" w:eastAsia="Times New Roman" w:cs="Times New Roman"/>
        <w:b/>
        <w:bCs/>
        <w:i/>
        <w:iCs/>
        <w:spacing w:val="0"/>
        <w:w w:val="100"/>
        <w:sz w:val="28"/>
        <w:szCs w:val="28"/>
        <w:lang w:val="ru-RU" w:eastAsia="en-US" w:bidi="ar-SA"/>
      </w:rPr>
    </w:lvl>
    <w:lvl w:ilvl="1" w:tentative="0">
      <w:start w:val="1"/>
      <w:numFmt w:val="decimal"/>
      <w:lvlText w:val="%1.%2."/>
      <w:lvlJc w:val="left"/>
      <w:pPr>
        <w:ind w:left="492" w:hanging="492"/>
      </w:pPr>
      <w:rPr>
        <w:rFonts w:hint="default" w:ascii="Times New Roman" w:hAnsi="Times New Roman" w:eastAsia="Times New Roman" w:cs="Times New Roman"/>
        <w:b/>
        <w:bCs/>
        <w:i/>
        <w:iCs/>
        <w:spacing w:val="-1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437" w:hanging="49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382" w:hanging="49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327" w:hanging="49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272" w:hanging="49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217" w:hanging="49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162" w:hanging="49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108" w:hanging="492"/>
      </w:pPr>
      <w:rPr>
        <w:rFonts w:hint="default"/>
        <w:lang w:val="ru-RU" w:eastAsia="en-US" w:bidi="ar-SA"/>
      </w:rPr>
    </w:lvl>
  </w:abstractNum>
  <w:abstractNum w:abstractNumId="4">
    <w:nsid w:val="3C9A2210"/>
    <w:multiLevelType w:val="multilevel"/>
    <w:tmpl w:val="3C9A2210"/>
    <w:lvl w:ilvl="0" w:tentative="0">
      <w:start w:val="1"/>
      <w:numFmt w:val="decimal"/>
      <w:lvlText w:val="%1)"/>
      <w:lvlJc w:val="left"/>
      <w:pPr>
        <w:ind w:left="760" w:hanging="408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730" w:hanging="408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01" w:hanging="408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71" w:hanging="408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42" w:hanging="40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13" w:hanging="40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583" w:hanging="40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554" w:hanging="40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525" w:hanging="408"/>
      </w:pPr>
      <w:rPr>
        <w:rFonts w:hint="default"/>
        <w:lang w:val="ru-RU" w:eastAsia="en-US" w:bidi="ar-SA"/>
      </w:rPr>
    </w:lvl>
  </w:abstractNum>
  <w:abstractNum w:abstractNumId="5">
    <w:nsid w:val="632D0F1F"/>
    <w:multiLevelType w:val="multilevel"/>
    <w:tmpl w:val="632D0F1F"/>
    <w:lvl w:ilvl="0" w:tentative="0">
      <w:start w:val="0"/>
      <w:numFmt w:val="bullet"/>
      <w:lvlText w:val=""/>
      <w:lvlJc w:val="left"/>
      <w:pPr>
        <w:ind w:left="2189" w:hanging="360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3008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665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494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323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151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980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09" w:hanging="360"/>
      </w:pPr>
      <w:rPr>
        <w:rFonts w:hint="default"/>
        <w:lang w:val="ru-RU" w:eastAsia="en-US" w:bidi="ar-SA"/>
      </w:rPr>
    </w:lvl>
  </w:abstractNum>
  <w:abstractNum w:abstractNumId="6">
    <w:nsid w:val="6E0B7972"/>
    <w:multiLevelType w:val="multilevel"/>
    <w:tmpl w:val="6E0B7972"/>
    <w:lvl w:ilvl="0" w:tentative="0">
      <w:start w:val="1"/>
      <w:numFmt w:val="decimal"/>
      <w:lvlText w:val="%1"/>
      <w:lvlJc w:val="left"/>
      <w:pPr>
        <w:ind w:left="212" w:hanging="212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ru-RU" w:eastAsia="en-US" w:bidi="ar-SA"/>
      </w:rPr>
    </w:lvl>
    <w:lvl w:ilvl="1" w:tentative="0">
      <w:start w:val="1"/>
      <w:numFmt w:val="decimal"/>
      <w:lvlText w:val="%2."/>
      <w:lvlJc w:val="left"/>
      <w:pPr>
        <w:ind w:left="863" w:hanging="360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2" w:tentative="0">
      <w:start w:val="1"/>
      <w:numFmt w:val="decimal"/>
      <w:lvlText w:val="%3."/>
      <w:lvlJc w:val="left"/>
      <w:pPr>
        <w:ind w:left="143" w:hanging="293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1985" w:hanging="29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108" w:hanging="29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231" w:hanging="29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355" w:hanging="29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478" w:hanging="29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601" w:hanging="293"/>
      </w:pPr>
      <w:rPr>
        <w:rFonts w:hint="default"/>
        <w:lang w:val="ru-RU" w:eastAsia="en-US" w:bidi="ar-SA"/>
      </w:rPr>
    </w:lvl>
  </w:abstractNum>
  <w:abstractNum w:abstractNumId="7">
    <w:nsid w:val="6F9277C4"/>
    <w:multiLevelType w:val="multilevel"/>
    <w:tmpl w:val="6F9277C4"/>
    <w:lvl w:ilvl="0" w:tentative="0">
      <w:start w:val="1"/>
      <w:numFmt w:val="decimal"/>
      <w:lvlText w:val="%1"/>
      <w:lvlJc w:val="left"/>
      <w:pPr>
        <w:ind w:left="972" w:hanging="212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ru-RU" w:eastAsia="en-US" w:bidi="ar-SA"/>
      </w:rPr>
    </w:lvl>
    <w:lvl w:ilvl="1" w:tentative="0">
      <w:start w:val="1"/>
      <w:numFmt w:val="decimal"/>
      <w:lvlText w:val="%2."/>
      <w:lvlJc w:val="left"/>
      <w:pPr>
        <w:ind w:left="1481" w:hanging="360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2" w:tentative="0">
      <w:start w:val="1"/>
      <w:numFmt w:val="decimal"/>
      <w:lvlText w:val="%3."/>
      <w:lvlJc w:val="left"/>
      <w:pPr>
        <w:ind w:left="761" w:hanging="293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603" w:hanging="29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726" w:hanging="29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49" w:hanging="29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973" w:hanging="29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096" w:hanging="29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219" w:hanging="293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F64"/>
    <w:rsid w:val="001464F8"/>
    <w:rsid w:val="001A4A34"/>
    <w:rsid w:val="00230528"/>
    <w:rsid w:val="00546F90"/>
    <w:rsid w:val="00972E1A"/>
    <w:rsid w:val="00A121F8"/>
    <w:rsid w:val="00CF293D"/>
    <w:rsid w:val="00E522D3"/>
    <w:rsid w:val="00ED2F64"/>
    <w:rsid w:val="00F8759D"/>
    <w:rsid w:val="06B01FA1"/>
    <w:rsid w:val="56057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Body Text"/>
    <w:basedOn w:val="1"/>
    <w:link w:val="8"/>
    <w:semiHidden/>
    <w:unhideWhenUsed/>
    <w:uiPriority w:val="99"/>
    <w:pPr>
      <w:spacing w:after="120"/>
    </w:pPr>
  </w:style>
  <w:style w:type="table" w:styleId="6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1"/>
    <w:pPr>
      <w:ind w:left="720"/>
      <w:contextualSpacing/>
    </w:pPr>
  </w:style>
  <w:style w:type="character" w:customStyle="1" w:styleId="8">
    <w:name w:val="Основной текст Знак"/>
    <w:basedOn w:val="2"/>
    <w:link w:val="5"/>
    <w:semiHidden/>
    <w:qFormat/>
    <w:uiPriority w:val="99"/>
  </w:style>
  <w:style w:type="table" w:customStyle="1" w:styleId="9">
    <w:name w:val="Сетка таблицы1"/>
    <w:basedOn w:val="3"/>
    <w:uiPriority w:val="3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Table Paragraph"/>
    <w:basedOn w:val="1"/>
    <w:qFormat/>
    <w:uiPriority w:val="1"/>
    <w:pPr>
      <w:widowControl w:val="0"/>
      <w:autoSpaceDE w:val="0"/>
      <w:autoSpaceDN w:val="0"/>
      <w:spacing w:after="0" w:line="256" w:lineRule="exact"/>
      <w:ind w:left="162"/>
    </w:pPr>
    <w:rPr>
      <w:rFonts w:ascii="Times New Roman" w:hAnsi="Times New Roman" w:eastAsia="Times New Roman" w:cs="Times New Roman"/>
    </w:rPr>
  </w:style>
  <w:style w:type="table" w:customStyle="1" w:styleId="12">
    <w:name w:val="Table Normal1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">
    <w:name w:val="Table Normal2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diakov.net</Company>
  <Pages>12</Pages>
  <Words>4421</Words>
  <Characters>25203</Characters>
  <Lines>210</Lines>
  <Paragraphs>59</Paragraphs>
  <TotalTime>2</TotalTime>
  <ScaleCrop>false</ScaleCrop>
  <LinksUpToDate>false</LinksUpToDate>
  <CharactersWithSpaces>29565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2023-09-21T12:35:00Z</dcterms:created>
  <dc:creator>RePack by Diakov</dc:creator>
  <cp:lastModifiedBy>Асия Джабраилов�</cp:lastModifiedBy>
  <dcterms:modified xsi:type="dcterms:W3CDTF">2025-09-17T06:44:06Z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54DC8D674C45419FBFA5F56467EF217E_12</vt:lpwstr>
  </property>
</Properties>
</file>